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0268D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</w:t>
      </w:r>
      <w:r w:rsidR="00E7008B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/</w:t>
      </w: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Farnosť Topoľčany</w:t>
      </w:r>
    </w:p>
    <w:p w14:paraId="3FE34066" w14:textId="55139205" w:rsidR="001860C9" w:rsidRPr="00A9475B" w:rsidRDefault="00B34559" w:rsidP="001860C9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nedeľa</w:t>
      </w:r>
      <w:r w:rsidR="00EC69BA">
        <w:rPr>
          <w:b/>
          <w:bCs/>
          <w:caps/>
          <w:noProof w:val="0"/>
          <w:color w:val="C00000"/>
          <w:sz w:val="48"/>
          <w:szCs w:val="48"/>
        </w:rPr>
        <w:t xml:space="preserve"> Svätej rodiny</w:t>
      </w:r>
    </w:p>
    <w:p w14:paraId="0C2A5FD3" w14:textId="407A42C0" w:rsidR="001860C9" w:rsidRDefault="00294111" w:rsidP="001860C9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EC69BA">
        <w:rPr>
          <w:noProof w:val="0"/>
          <w:sz w:val="40"/>
          <w:szCs w:val="40"/>
        </w:rPr>
        <w:t>27</w:t>
      </w:r>
      <w:r>
        <w:rPr>
          <w:noProof w:val="0"/>
          <w:sz w:val="40"/>
          <w:szCs w:val="40"/>
        </w:rPr>
        <w:t>.12</w:t>
      </w:r>
      <w:r w:rsidRPr="00395AD1">
        <w:rPr>
          <w:noProof w:val="0"/>
          <w:sz w:val="40"/>
          <w:szCs w:val="40"/>
        </w:rPr>
        <w:t>.</w:t>
      </w:r>
      <w:r w:rsidR="00EC69BA">
        <w:rPr>
          <w:noProof w:val="0"/>
          <w:sz w:val="40"/>
          <w:szCs w:val="40"/>
        </w:rPr>
        <w:t>2020</w:t>
      </w:r>
      <w:r>
        <w:rPr>
          <w:noProof w:val="0"/>
          <w:sz w:val="40"/>
          <w:szCs w:val="40"/>
        </w:rPr>
        <w:t xml:space="preserve"> </w:t>
      </w:r>
      <w:r w:rsidRPr="00395AD1">
        <w:rPr>
          <w:noProof w:val="0"/>
          <w:sz w:val="40"/>
          <w:szCs w:val="40"/>
        </w:rPr>
        <w:t xml:space="preserve">– </w:t>
      </w:r>
      <w:r w:rsidR="00EC69BA">
        <w:rPr>
          <w:noProof w:val="0"/>
          <w:sz w:val="40"/>
          <w:szCs w:val="40"/>
        </w:rPr>
        <w:t>3</w:t>
      </w:r>
      <w:r w:rsidRPr="00395AD1">
        <w:rPr>
          <w:noProof w:val="0"/>
          <w:sz w:val="40"/>
          <w:szCs w:val="40"/>
        </w:rPr>
        <w:t>.</w:t>
      </w:r>
      <w:r w:rsidR="00EC69BA">
        <w:rPr>
          <w:noProof w:val="0"/>
          <w:sz w:val="40"/>
          <w:szCs w:val="40"/>
        </w:rPr>
        <w:t>1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</w:t>
      </w:r>
      <w:r w:rsidR="00EC69BA">
        <w:rPr>
          <w:noProof w:val="0"/>
          <w:sz w:val="40"/>
          <w:szCs w:val="40"/>
        </w:rPr>
        <w:t>1</w:t>
      </w:r>
      <w:r w:rsidRPr="00395AD1">
        <w:rPr>
          <w:noProof w:val="0"/>
          <w:sz w:val="40"/>
          <w:szCs w:val="40"/>
        </w:rPr>
        <w:t>)</w:t>
      </w:r>
    </w:p>
    <w:p w14:paraId="1F571712" w14:textId="6FD3C9C9" w:rsidR="00CC57D6" w:rsidRPr="009900F9" w:rsidRDefault="00CC57D6" w:rsidP="00712147">
      <w:pPr>
        <w:spacing w:before="24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="004D76D3">
        <w:rPr>
          <w:color w:val="C00000"/>
          <w:sz w:val="32"/>
          <w:szCs w:val="32"/>
        </w:rPr>
        <w:t> </w:t>
      </w:r>
      <w:r>
        <w:rPr>
          <w:b/>
          <w:bCs/>
          <w:sz w:val="32"/>
          <w:szCs w:val="32"/>
        </w:rPr>
        <w:t xml:space="preserve">Sv. omše v týždni </w:t>
      </w:r>
      <w:r w:rsidR="005E470B">
        <w:rPr>
          <w:b/>
          <w:bCs/>
          <w:sz w:val="32"/>
          <w:szCs w:val="32"/>
        </w:rPr>
        <w:t xml:space="preserve">v Nemčiciach </w:t>
      </w:r>
      <w:r>
        <w:rPr>
          <w:b/>
          <w:bCs/>
          <w:sz w:val="32"/>
          <w:szCs w:val="32"/>
        </w:rPr>
        <w:t>a</w:t>
      </w:r>
      <w:r w:rsidR="0093085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ich ú</w:t>
      </w:r>
      <w:r w:rsidRPr="009900F9">
        <w:rPr>
          <w:b/>
          <w:bCs/>
          <w:sz w:val="32"/>
          <w:szCs w:val="32"/>
        </w:rPr>
        <w:t>mysly:</w:t>
      </w:r>
    </w:p>
    <w:p w14:paraId="64307027" w14:textId="314B6F92" w:rsidR="00EC69BA" w:rsidRPr="00EC69BA" w:rsidRDefault="00E65268" w:rsidP="00EC69BA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EC69BA">
        <w:rPr>
          <w:i/>
          <w:iCs/>
          <w:sz w:val="30"/>
          <w:szCs w:val="30"/>
        </w:rPr>
        <w:t>Štvrtok</w:t>
      </w:r>
      <w:r w:rsidR="00CC57D6" w:rsidRPr="00EC69BA">
        <w:rPr>
          <w:sz w:val="30"/>
          <w:szCs w:val="30"/>
        </w:rPr>
        <w:t>:</w:t>
      </w:r>
      <w:r w:rsidR="00CC57D6" w:rsidRPr="00EC69BA">
        <w:rPr>
          <w:sz w:val="30"/>
          <w:szCs w:val="30"/>
        </w:rPr>
        <w:tab/>
      </w:r>
      <w:r w:rsidR="00EC69BA" w:rsidRPr="00EC69BA">
        <w:rPr>
          <w:sz w:val="30"/>
          <w:szCs w:val="30"/>
        </w:rPr>
        <w:t>16</w:t>
      </w:r>
      <w:r w:rsidR="00CC57D6" w:rsidRPr="00EC69BA">
        <w:rPr>
          <w:sz w:val="30"/>
          <w:szCs w:val="30"/>
        </w:rPr>
        <w:t>.00 h.</w:t>
      </w:r>
      <w:r w:rsidR="00FA0DF5" w:rsidRPr="00EC69BA">
        <w:rPr>
          <w:sz w:val="30"/>
          <w:szCs w:val="30"/>
        </w:rPr>
        <w:t xml:space="preserve">: </w:t>
      </w:r>
      <w:r w:rsidR="00EC69BA" w:rsidRPr="00EC69BA">
        <w:rPr>
          <w:noProof w:val="0"/>
          <w:color w:val="000000"/>
          <w:sz w:val="30"/>
          <w:szCs w:val="30"/>
        </w:rPr>
        <w:t>poďakovanie za Božie dobrodenia v uplynulom roku</w:t>
      </w:r>
    </w:p>
    <w:p w14:paraId="588B98AA" w14:textId="49444993" w:rsidR="00E65268" w:rsidRPr="00512E56" w:rsidRDefault="00CC57D6" w:rsidP="00AC4A0A">
      <w:pPr>
        <w:overflowPunct/>
        <w:autoSpaceDE/>
        <w:autoSpaceDN/>
        <w:adjustRightInd/>
        <w:spacing w:before="60"/>
        <w:rPr>
          <w:noProof w:val="0"/>
          <w:color w:val="000000"/>
          <w:sz w:val="30"/>
          <w:szCs w:val="30"/>
        </w:rPr>
      </w:pPr>
      <w:r w:rsidRPr="00512E56">
        <w:rPr>
          <w:i/>
          <w:iCs/>
          <w:sz w:val="30"/>
          <w:szCs w:val="30"/>
        </w:rPr>
        <w:t>Piatok</w:t>
      </w:r>
      <w:r w:rsidRPr="00512E56">
        <w:rPr>
          <w:sz w:val="30"/>
          <w:szCs w:val="30"/>
        </w:rPr>
        <w:t>:</w:t>
      </w:r>
      <w:r w:rsidRPr="00512E56">
        <w:rPr>
          <w:sz w:val="30"/>
          <w:szCs w:val="30"/>
        </w:rPr>
        <w:tab/>
      </w:r>
      <w:r w:rsidR="00E65268" w:rsidRPr="00512E56">
        <w:rPr>
          <w:sz w:val="30"/>
          <w:szCs w:val="30"/>
        </w:rPr>
        <w:t xml:space="preserve">  9</w:t>
      </w:r>
      <w:r w:rsidRPr="00512E56">
        <w:rPr>
          <w:sz w:val="30"/>
          <w:szCs w:val="30"/>
        </w:rPr>
        <w:t>.00 h.</w:t>
      </w:r>
      <w:r w:rsidR="00FA0DF5" w:rsidRPr="00512E56">
        <w:rPr>
          <w:sz w:val="30"/>
          <w:szCs w:val="30"/>
        </w:rPr>
        <w:t xml:space="preserve">: </w:t>
      </w:r>
      <w:r w:rsidR="00E65268" w:rsidRPr="00512E56">
        <w:rPr>
          <w:noProof w:val="0"/>
          <w:color w:val="000000"/>
          <w:sz w:val="30"/>
          <w:szCs w:val="30"/>
        </w:rPr>
        <w:t xml:space="preserve">+ </w:t>
      </w:r>
      <w:r w:rsidR="007C0F52">
        <w:rPr>
          <w:noProof w:val="0"/>
          <w:color w:val="000000"/>
          <w:sz w:val="30"/>
          <w:szCs w:val="30"/>
        </w:rPr>
        <w:t>Mária a Rudolf Jalakšoví a ich rodičia</w:t>
      </w:r>
    </w:p>
    <w:p w14:paraId="4390E659" w14:textId="44E3F2BB" w:rsidR="00512E56" w:rsidRPr="00512E56" w:rsidRDefault="00E65268" w:rsidP="00512E5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noProof w:val="0"/>
          <w:color w:val="000000"/>
          <w:sz w:val="30"/>
          <w:szCs w:val="30"/>
        </w:rPr>
        <w:t>(</w:t>
      </w:r>
      <w:r w:rsidR="00EC69BA">
        <w:rPr>
          <w:noProof w:val="0"/>
          <w:color w:val="000000"/>
          <w:sz w:val="30"/>
          <w:szCs w:val="30"/>
        </w:rPr>
        <w:t>1</w:t>
      </w:r>
      <w:r w:rsidRPr="00512E56">
        <w:rPr>
          <w:noProof w:val="0"/>
          <w:color w:val="000000"/>
          <w:sz w:val="30"/>
          <w:szCs w:val="30"/>
        </w:rPr>
        <w:t>.</w:t>
      </w:r>
      <w:r w:rsidR="00EC69BA">
        <w:rPr>
          <w:noProof w:val="0"/>
          <w:color w:val="000000"/>
          <w:sz w:val="30"/>
          <w:szCs w:val="30"/>
        </w:rPr>
        <w:t>1</w:t>
      </w:r>
      <w:r w:rsidRPr="00512E56">
        <w:rPr>
          <w:noProof w:val="0"/>
          <w:color w:val="000000"/>
          <w:sz w:val="30"/>
          <w:szCs w:val="30"/>
        </w:rPr>
        <w:t>.)</w:t>
      </w:r>
      <w:r w:rsidRPr="00512E56">
        <w:rPr>
          <w:noProof w:val="0"/>
          <w:color w:val="000000"/>
          <w:sz w:val="30"/>
          <w:szCs w:val="30"/>
        </w:rPr>
        <w:tab/>
      </w:r>
      <w:r w:rsidR="00EC69BA">
        <w:rPr>
          <w:noProof w:val="0"/>
          <w:color w:val="000000"/>
          <w:sz w:val="30"/>
          <w:szCs w:val="30"/>
        </w:rPr>
        <w:tab/>
      </w:r>
      <w:r w:rsidRPr="00512E56">
        <w:rPr>
          <w:noProof w:val="0"/>
          <w:color w:val="000000"/>
          <w:sz w:val="30"/>
          <w:szCs w:val="30"/>
        </w:rPr>
        <w:t>10.30 h.:</w:t>
      </w:r>
      <w:r w:rsidR="00512E56" w:rsidRPr="00512E56">
        <w:rPr>
          <w:noProof w:val="0"/>
          <w:color w:val="000000"/>
          <w:sz w:val="30"/>
          <w:szCs w:val="30"/>
        </w:rPr>
        <w:t xml:space="preserve"> </w:t>
      </w:r>
      <w:r w:rsidR="007C0F52">
        <w:rPr>
          <w:noProof w:val="0"/>
          <w:color w:val="000000"/>
          <w:sz w:val="30"/>
          <w:szCs w:val="30"/>
        </w:rPr>
        <w:t>Za Božie požehnanie pre obyvateľov Nemčíc</w:t>
      </w:r>
    </w:p>
    <w:p w14:paraId="034E65FF" w14:textId="109B04A6" w:rsidR="00E65268" w:rsidRPr="00512E56" w:rsidRDefault="00CC57D6" w:rsidP="00AC4A0A">
      <w:pPr>
        <w:overflowPunct/>
        <w:autoSpaceDE/>
        <w:autoSpaceDN/>
        <w:adjustRightInd/>
        <w:spacing w:before="60"/>
        <w:rPr>
          <w:noProof w:val="0"/>
          <w:color w:val="000000"/>
          <w:sz w:val="30"/>
          <w:szCs w:val="30"/>
        </w:rPr>
      </w:pPr>
      <w:r w:rsidRPr="00512E56">
        <w:rPr>
          <w:i/>
          <w:iCs/>
          <w:sz w:val="30"/>
          <w:szCs w:val="30"/>
        </w:rPr>
        <w:t>Nedeľa</w:t>
      </w:r>
      <w:r w:rsidRPr="00512E56">
        <w:rPr>
          <w:sz w:val="30"/>
          <w:szCs w:val="30"/>
        </w:rPr>
        <w:t>:</w:t>
      </w:r>
      <w:r w:rsidRPr="00512E56">
        <w:rPr>
          <w:sz w:val="30"/>
          <w:szCs w:val="30"/>
        </w:rPr>
        <w:tab/>
      </w:r>
      <w:bookmarkStart w:id="0" w:name="_Hlk43488326"/>
      <w:r w:rsidR="00E65268" w:rsidRPr="00512E56">
        <w:rPr>
          <w:sz w:val="30"/>
          <w:szCs w:val="30"/>
        </w:rPr>
        <w:t xml:space="preserve">  9.00 h.: </w:t>
      </w:r>
      <w:r w:rsidR="007C0F52">
        <w:rPr>
          <w:noProof w:val="0"/>
          <w:color w:val="000000"/>
          <w:sz w:val="30"/>
          <w:szCs w:val="30"/>
        </w:rPr>
        <w:t>Za zdravie a Božie požehnanie</w:t>
      </w:r>
    </w:p>
    <w:p w14:paraId="1F7D0149" w14:textId="04F86771" w:rsidR="00512E56" w:rsidRPr="00512E56" w:rsidRDefault="00E65268" w:rsidP="00512E56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512E56">
        <w:rPr>
          <w:noProof w:val="0"/>
          <w:color w:val="000000"/>
          <w:sz w:val="30"/>
          <w:szCs w:val="30"/>
        </w:rPr>
        <w:t>(</w:t>
      </w:r>
      <w:r w:rsidR="00EC69BA">
        <w:rPr>
          <w:noProof w:val="0"/>
          <w:color w:val="000000"/>
          <w:sz w:val="30"/>
          <w:szCs w:val="30"/>
        </w:rPr>
        <w:t>3</w:t>
      </w:r>
      <w:r w:rsidRPr="00512E56">
        <w:rPr>
          <w:noProof w:val="0"/>
          <w:color w:val="000000"/>
          <w:sz w:val="30"/>
          <w:szCs w:val="30"/>
        </w:rPr>
        <w:t>.</w:t>
      </w:r>
      <w:r w:rsidR="00EC69BA">
        <w:rPr>
          <w:noProof w:val="0"/>
          <w:color w:val="000000"/>
          <w:sz w:val="30"/>
          <w:szCs w:val="30"/>
        </w:rPr>
        <w:t>1</w:t>
      </w:r>
      <w:r w:rsidRPr="00512E56">
        <w:rPr>
          <w:noProof w:val="0"/>
          <w:color w:val="000000"/>
          <w:sz w:val="30"/>
          <w:szCs w:val="30"/>
        </w:rPr>
        <w:t>.)</w:t>
      </w:r>
      <w:r w:rsidRPr="00512E56">
        <w:rPr>
          <w:noProof w:val="0"/>
          <w:color w:val="000000"/>
          <w:sz w:val="30"/>
          <w:szCs w:val="30"/>
        </w:rPr>
        <w:tab/>
      </w:r>
      <w:r w:rsidR="00EC69BA">
        <w:rPr>
          <w:noProof w:val="0"/>
          <w:color w:val="000000"/>
          <w:sz w:val="30"/>
          <w:szCs w:val="30"/>
        </w:rPr>
        <w:tab/>
      </w:r>
      <w:r w:rsidRPr="00512E56">
        <w:rPr>
          <w:noProof w:val="0"/>
          <w:color w:val="000000"/>
          <w:sz w:val="30"/>
          <w:szCs w:val="30"/>
        </w:rPr>
        <w:t>10.30 h.:</w:t>
      </w:r>
      <w:r w:rsidR="00512E56" w:rsidRPr="00512E56">
        <w:rPr>
          <w:noProof w:val="0"/>
          <w:color w:val="000000"/>
          <w:sz w:val="30"/>
          <w:szCs w:val="30"/>
        </w:rPr>
        <w:t xml:space="preserve"> </w:t>
      </w:r>
      <w:r w:rsidR="007C0F52">
        <w:rPr>
          <w:noProof w:val="0"/>
          <w:color w:val="000000"/>
          <w:sz w:val="30"/>
          <w:szCs w:val="30"/>
        </w:rPr>
        <w:t>Za Božie požehnanie a dary Ducha Svätého pre rodinu</w:t>
      </w:r>
    </w:p>
    <w:bookmarkEnd w:id="0"/>
    <w:p w14:paraId="7749A846" w14:textId="77777777" w:rsidR="005E470B" w:rsidRPr="006544FE" w:rsidRDefault="005E470B" w:rsidP="005E470B">
      <w:pPr>
        <w:overflowPunct/>
        <w:autoSpaceDE/>
        <w:autoSpaceDN/>
        <w:adjustRightInd/>
        <w:spacing w:before="120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b/>
          <w:bCs/>
          <w:sz w:val="30"/>
          <w:szCs w:val="30"/>
        </w:rPr>
        <w:t>Liturgický kalendár:</w:t>
      </w:r>
    </w:p>
    <w:p w14:paraId="5FC9803C" w14:textId="77777777" w:rsidR="005E470B" w:rsidRPr="007158B7" w:rsidRDefault="005E470B" w:rsidP="005E470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Ponndelok 28.12.</w:t>
      </w:r>
      <w:r w:rsidRPr="000A724E">
        <w:rPr>
          <w:sz w:val="30"/>
          <w:szCs w:val="30"/>
        </w:rPr>
        <w:t>:</w:t>
      </w:r>
      <w:r>
        <w:rPr>
          <w:sz w:val="30"/>
          <w:szCs w:val="30"/>
        </w:rPr>
        <w:tab/>
        <w:t>Sv. Neviniatok, mučeníkov</w:t>
      </w:r>
    </w:p>
    <w:p w14:paraId="504972E9" w14:textId="77777777" w:rsidR="005E470B" w:rsidRPr="00E71D04" w:rsidRDefault="005E470B" w:rsidP="005E470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 29.12.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ab/>
        <w:t>Sv. Tomáša Becketa, biskupa a mučeníka</w:t>
      </w:r>
    </w:p>
    <w:p w14:paraId="2CCA2AD0" w14:textId="77777777" w:rsidR="005E470B" w:rsidRPr="00E71D04" w:rsidRDefault="005E470B" w:rsidP="005E470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 31.12.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ab/>
        <w:t>Sv. Silvestra I., pápeža</w:t>
      </w:r>
    </w:p>
    <w:p w14:paraId="62D9430E" w14:textId="77777777" w:rsidR="005E470B" w:rsidRDefault="005E470B" w:rsidP="005E470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 1.1.</w:t>
      </w:r>
      <w:r w:rsidRPr="00151756">
        <w:rPr>
          <w:sz w:val="30"/>
          <w:szCs w:val="30"/>
        </w:rPr>
        <w:t>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Slávnosť Panny Márie Bohorodičky (</w:t>
      </w:r>
      <w:r w:rsidRPr="0009235B">
        <w:rPr>
          <w:i/>
          <w:iCs/>
          <w:sz w:val="30"/>
          <w:szCs w:val="30"/>
        </w:rPr>
        <w:t>Nový rok</w:t>
      </w:r>
      <w:r>
        <w:rPr>
          <w:sz w:val="30"/>
          <w:szCs w:val="30"/>
        </w:rPr>
        <w:t>)</w:t>
      </w:r>
    </w:p>
    <w:p w14:paraId="43EE5397" w14:textId="77777777" w:rsidR="005E470B" w:rsidRPr="00E71D04" w:rsidRDefault="005E470B" w:rsidP="005E470B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Sobota 2.1.</w:t>
      </w:r>
      <w:r w:rsidRPr="00E71D04">
        <w:rPr>
          <w:sz w:val="30"/>
          <w:szCs w:val="30"/>
        </w:rPr>
        <w:t xml:space="preserve">: </w:t>
      </w:r>
      <w:r w:rsidRPr="00E71D04">
        <w:rPr>
          <w:sz w:val="30"/>
          <w:szCs w:val="30"/>
        </w:rPr>
        <w:tab/>
      </w:r>
      <w:r>
        <w:rPr>
          <w:sz w:val="30"/>
          <w:szCs w:val="30"/>
        </w:rPr>
        <w:tab/>
        <w:t>O preblahoslavenej Panne Márii (</w:t>
      </w:r>
      <w:r w:rsidRPr="0009235B">
        <w:rPr>
          <w:i/>
          <w:iCs/>
          <w:sz w:val="30"/>
          <w:szCs w:val="30"/>
        </w:rPr>
        <w:t>1. sobota</w:t>
      </w:r>
      <w:r>
        <w:rPr>
          <w:sz w:val="30"/>
          <w:szCs w:val="30"/>
        </w:rPr>
        <w:t>)</w:t>
      </w:r>
    </w:p>
    <w:p w14:paraId="2909AA17" w14:textId="77777777" w:rsidR="005E470B" w:rsidRDefault="005E470B" w:rsidP="005E470B">
      <w:pPr>
        <w:spacing w:after="120"/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 3.</w:t>
      </w:r>
      <w:r>
        <w:rPr>
          <w:sz w:val="30"/>
          <w:szCs w:val="30"/>
        </w:rPr>
        <w:t>1.: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Druhá nedeľa po Narodení Pána</w:t>
      </w:r>
    </w:p>
    <w:p w14:paraId="72CEECD9" w14:textId="663F571C" w:rsidR="005E470B" w:rsidRPr="0000506E" w:rsidRDefault="005E470B" w:rsidP="005E470B">
      <w:pPr>
        <w:spacing w:after="60" w:line="252" w:lineRule="auto"/>
        <w:jc w:val="both"/>
        <w:rPr>
          <w:sz w:val="30"/>
          <w:szCs w:val="30"/>
        </w:rPr>
      </w:pPr>
      <w:r w:rsidRPr="0000506E">
        <w:rPr>
          <w:color w:val="C00000"/>
          <w:sz w:val="30"/>
          <w:szCs w:val="30"/>
        </w:rPr>
        <w:sym w:font="Wingdings" w:char="F0A7"/>
      </w:r>
      <w:r w:rsidRPr="0000506E">
        <w:rPr>
          <w:sz w:val="30"/>
          <w:szCs w:val="30"/>
        </w:rPr>
        <w:t xml:space="preserve"> Sv. omše v týždni vo farskom kostole v Topoľčanoch </w:t>
      </w:r>
      <w:r w:rsidR="004409A0">
        <w:rPr>
          <w:sz w:val="30"/>
          <w:szCs w:val="30"/>
        </w:rPr>
        <w:t>sú tam</w:t>
      </w:r>
      <w:r w:rsidRPr="0000506E">
        <w:rPr>
          <w:sz w:val="30"/>
          <w:szCs w:val="30"/>
        </w:rPr>
        <w:t xml:space="preserve"> nasledovne: </w:t>
      </w:r>
    </w:p>
    <w:p w14:paraId="07613F64" w14:textId="77777777" w:rsidR="005E470B" w:rsidRPr="0000506E" w:rsidRDefault="005E470B" w:rsidP="005E470B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>Pondelok, utorok a streda 28.-30.12.</w:t>
      </w:r>
      <w:r>
        <w:rPr>
          <w:sz w:val="30"/>
          <w:szCs w:val="30"/>
        </w:rPr>
        <w:t xml:space="preserve">: 6.00 / </w:t>
      </w:r>
      <w:r w:rsidRPr="0000506E">
        <w:rPr>
          <w:sz w:val="30"/>
          <w:szCs w:val="30"/>
        </w:rPr>
        <w:t>8.00 / 18.30 hod.</w:t>
      </w:r>
    </w:p>
    <w:p w14:paraId="38C98ADD" w14:textId="77777777" w:rsidR="005E470B" w:rsidRPr="0000506E" w:rsidRDefault="005E470B" w:rsidP="005E470B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 xml:space="preserve">Štvrtok na Silvestra 31.12.: 6.00 / 8.00 / </w:t>
      </w:r>
      <w:r w:rsidRPr="0000506E">
        <w:rPr>
          <w:b/>
          <w:bCs/>
          <w:sz w:val="30"/>
          <w:szCs w:val="30"/>
        </w:rPr>
        <w:t>16.30</w:t>
      </w:r>
      <w:r w:rsidRPr="0000506E">
        <w:rPr>
          <w:sz w:val="30"/>
          <w:szCs w:val="30"/>
        </w:rPr>
        <w:t xml:space="preserve"> hod. (</w:t>
      </w:r>
      <w:r w:rsidRPr="0000506E">
        <w:rPr>
          <w:i/>
          <w:iCs/>
          <w:sz w:val="30"/>
          <w:szCs w:val="30"/>
        </w:rPr>
        <w:t>ďakovná na konci roka</w:t>
      </w:r>
      <w:r w:rsidRPr="0000506E">
        <w:rPr>
          <w:sz w:val="30"/>
          <w:szCs w:val="30"/>
        </w:rPr>
        <w:t>)</w:t>
      </w:r>
    </w:p>
    <w:p w14:paraId="26E10838" w14:textId="77777777" w:rsidR="005E470B" w:rsidRPr="0000506E" w:rsidRDefault="005E470B" w:rsidP="005E470B">
      <w:pPr>
        <w:spacing w:line="252" w:lineRule="auto"/>
        <w:jc w:val="both"/>
        <w:rPr>
          <w:sz w:val="30"/>
          <w:szCs w:val="30"/>
        </w:rPr>
      </w:pPr>
      <w:r w:rsidRPr="0000506E">
        <w:rPr>
          <w:sz w:val="30"/>
          <w:szCs w:val="30"/>
        </w:rPr>
        <w:t>Piatok 1.1.: 6.00 / 7.30 / 9.00 / 10.30 / 17.00 (</w:t>
      </w:r>
      <w:r w:rsidRPr="0000506E">
        <w:rPr>
          <w:i/>
          <w:iCs/>
          <w:sz w:val="30"/>
          <w:szCs w:val="30"/>
        </w:rPr>
        <w:t>pridaná</w:t>
      </w:r>
      <w:r w:rsidRPr="0000506E">
        <w:rPr>
          <w:sz w:val="30"/>
          <w:szCs w:val="30"/>
        </w:rPr>
        <w:t>) / 18.30 hod.</w:t>
      </w:r>
    </w:p>
    <w:p w14:paraId="22050E35" w14:textId="77777777" w:rsidR="005E470B" w:rsidRDefault="005E470B" w:rsidP="005E470B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S</w:t>
      </w:r>
      <w:r w:rsidRPr="0000506E">
        <w:rPr>
          <w:sz w:val="30"/>
          <w:szCs w:val="30"/>
        </w:rPr>
        <w:t xml:space="preserve">obota 2.1.: </w:t>
      </w:r>
      <w:r>
        <w:rPr>
          <w:sz w:val="30"/>
          <w:szCs w:val="30"/>
        </w:rPr>
        <w:t xml:space="preserve">6.00 / </w:t>
      </w:r>
      <w:r w:rsidRPr="0000506E">
        <w:rPr>
          <w:sz w:val="30"/>
          <w:szCs w:val="30"/>
        </w:rPr>
        <w:t xml:space="preserve">8.00 </w:t>
      </w:r>
      <w:r>
        <w:rPr>
          <w:sz w:val="30"/>
          <w:szCs w:val="30"/>
        </w:rPr>
        <w:t>(</w:t>
      </w:r>
      <w:r w:rsidRPr="00EF6187">
        <w:rPr>
          <w:i/>
          <w:iCs/>
          <w:sz w:val="30"/>
          <w:szCs w:val="30"/>
        </w:rPr>
        <w:t>omša k úct</w:t>
      </w:r>
      <w:r>
        <w:rPr>
          <w:i/>
          <w:iCs/>
          <w:sz w:val="30"/>
          <w:szCs w:val="30"/>
        </w:rPr>
        <w:t>e</w:t>
      </w:r>
      <w:r w:rsidRPr="00EF6187">
        <w:rPr>
          <w:i/>
          <w:iCs/>
          <w:sz w:val="30"/>
          <w:szCs w:val="30"/>
        </w:rPr>
        <w:t xml:space="preserve"> Panne Márii</w:t>
      </w:r>
      <w:r>
        <w:rPr>
          <w:sz w:val="30"/>
          <w:szCs w:val="30"/>
        </w:rPr>
        <w:t xml:space="preserve">) </w:t>
      </w:r>
      <w:r w:rsidRPr="0000506E">
        <w:rPr>
          <w:sz w:val="30"/>
          <w:szCs w:val="30"/>
        </w:rPr>
        <w:t>/ 18.30 hod.</w:t>
      </w:r>
    </w:p>
    <w:p w14:paraId="36FED422" w14:textId="77777777" w:rsidR="005E470B" w:rsidRPr="0000506E" w:rsidRDefault="005E470B" w:rsidP="005E470B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N</w:t>
      </w:r>
      <w:r w:rsidRPr="0000506E">
        <w:rPr>
          <w:sz w:val="30"/>
          <w:szCs w:val="30"/>
        </w:rPr>
        <w:t>edeľa 3.1.: 6.00 / 7.30 / 9.00 / 10.30 / 17.00 (</w:t>
      </w:r>
      <w:r w:rsidRPr="0000506E">
        <w:rPr>
          <w:i/>
          <w:iCs/>
          <w:sz w:val="30"/>
          <w:szCs w:val="30"/>
        </w:rPr>
        <w:t>pridaná</w:t>
      </w:r>
      <w:r w:rsidRPr="0000506E">
        <w:rPr>
          <w:sz w:val="30"/>
          <w:szCs w:val="30"/>
        </w:rPr>
        <w:t>) / 18.30 hod.</w:t>
      </w:r>
    </w:p>
    <w:p w14:paraId="1DD4C190" w14:textId="77777777" w:rsidR="005E470B" w:rsidRDefault="005E470B" w:rsidP="005E470B">
      <w:pPr>
        <w:spacing w:before="60"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>Úradné hodiny kancelárie farského úradu budú v nastávajúcom týždni iba v pondelok 28.12. a v stredu 30.12. v oba dni v rovnakom čase 16.00-17.00 hod.</w:t>
      </w:r>
    </w:p>
    <w:p w14:paraId="0612689D" w14:textId="537B57B0" w:rsidR="005E470B" w:rsidRDefault="005E470B" w:rsidP="005E470B">
      <w:pPr>
        <w:spacing w:after="60" w:line="252" w:lineRule="auto"/>
        <w:jc w:val="both"/>
        <w:rPr>
          <w:sz w:val="30"/>
          <w:szCs w:val="30"/>
        </w:rPr>
      </w:pPr>
      <w:r w:rsidRPr="00115D08">
        <w:rPr>
          <w:color w:val="C00000"/>
          <w:sz w:val="30"/>
          <w:szCs w:val="30"/>
        </w:rPr>
        <w:sym w:font="Wingdings" w:char="F0A7"/>
      </w:r>
      <w:r w:rsidRPr="00115D08">
        <w:rPr>
          <w:sz w:val="30"/>
          <w:szCs w:val="30"/>
        </w:rPr>
        <w:t> </w:t>
      </w:r>
      <w:r>
        <w:rPr>
          <w:sz w:val="30"/>
          <w:szCs w:val="30"/>
        </w:rPr>
        <w:t xml:space="preserve">V týždni je prvý piatok, ktorý pripadá presne na Nový rok. Liturgia prvého piatka sa tohto roku neslávi, nakoľko 1. januára je cirkevná liturgická slávnosť Bohorodičky Panny Márie. Spoveď pred </w:t>
      </w:r>
      <w:r>
        <w:rPr>
          <w:sz w:val="30"/>
          <w:szCs w:val="30"/>
        </w:rPr>
        <w:t>Vianocami</w:t>
      </w:r>
      <w:r>
        <w:rPr>
          <w:sz w:val="30"/>
          <w:szCs w:val="30"/>
        </w:rPr>
        <w:t xml:space="preserve"> má platnosť aj k januárovému prvému piatku. </w:t>
      </w:r>
    </w:p>
    <w:p w14:paraId="498B6B71" w14:textId="7C5EB31F" w:rsidR="005E470B" w:rsidRDefault="005E470B" w:rsidP="005E470B">
      <w:pPr>
        <w:spacing w:line="252" w:lineRule="auto"/>
        <w:jc w:val="both"/>
        <w:rPr>
          <w:sz w:val="30"/>
          <w:szCs w:val="30"/>
        </w:rPr>
      </w:pPr>
      <w:r w:rsidRPr="00E560C6">
        <w:rPr>
          <w:color w:val="C00000"/>
          <w:sz w:val="30"/>
          <w:szCs w:val="30"/>
        </w:rPr>
        <w:sym w:font="Wingdings" w:char="F0A7"/>
      </w:r>
      <w:r w:rsidRPr="00E560C6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Na </w:t>
      </w:r>
      <w:r>
        <w:rPr>
          <w:sz w:val="30"/>
          <w:szCs w:val="30"/>
        </w:rPr>
        <w:t>kostol v Nemčiciach a</w:t>
      </w:r>
      <w:r w:rsidR="004409A0">
        <w:rPr>
          <w:sz w:val="30"/>
          <w:szCs w:val="30"/>
        </w:rPr>
        <w:t xml:space="preserve"> na </w:t>
      </w:r>
      <w:r>
        <w:rPr>
          <w:sz w:val="30"/>
          <w:szCs w:val="30"/>
        </w:rPr>
        <w:t>nový kotol boli obetované milodary:</w:t>
      </w:r>
    </w:p>
    <w:p w14:paraId="1688370A" w14:textId="296AE6E1" w:rsidR="005E470B" w:rsidRDefault="005E470B" w:rsidP="005E470B">
      <w:pPr>
        <w:spacing w:line="25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______________________________________________</w:t>
      </w:r>
      <w:r w:rsidR="004409A0">
        <w:rPr>
          <w:sz w:val="30"/>
          <w:szCs w:val="30"/>
        </w:rPr>
        <w:t xml:space="preserve"> €</w:t>
      </w:r>
    </w:p>
    <w:p w14:paraId="0B440476" w14:textId="0B9BD794" w:rsidR="005E470B" w:rsidRDefault="005E470B" w:rsidP="005E470B">
      <w:pPr>
        <w:spacing w:line="252" w:lineRule="auto"/>
        <w:jc w:val="both"/>
        <w:rPr>
          <w:sz w:val="30"/>
          <w:szCs w:val="30"/>
        </w:rPr>
      </w:pPr>
      <w:r>
        <w:rPr>
          <w:sz w:val="30"/>
          <w:szCs w:val="30"/>
        </w:rPr>
        <w:t>Pričom v minulú nedeľu sa na kotol vyzbieralo 1.266,20 €. A p</w:t>
      </w:r>
      <w:r>
        <w:rPr>
          <w:sz w:val="30"/>
          <w:szCs w:val="30"/>
        </w:rPr>
        <w:t xml:space="preserve">riamo na farský účet bolo poslaných na nový kotol </w:t>
      </w:r>
      <w:r>
        <w:rPr>
          <w:sz w:val="30"/>
          <w:szCs w:val="30"/>
        </w:rPr>
        <w:t xml:space="preserve">tu </w:t>
      </w:r>
      <w:r>
        <w:rPr>
          <w:sz w:val="30"/>
          <w:szCs w:val="30"/>
        </w:rPr>
        <w:t xml:space="preserve">v Nemčiciach </w:t>
      </w:r>
      <w:r>
        <w:rPr>
          <w:sz w:val="30"/>
          <w:szCs w:val="30"/>
        </w:rPr>
        <w:t xml:space="preserve">suma </w:t>
      </w:r>
      <w:r>
        <w:rPr>
          <w:sz w:val="30"/>
          <w:szCs w:val="30"/>
        </w:rPr>
        <w:t>2.500,- €</w:t>
      </w:r>
      <w:r>
        <w:rPr>
          <w:sz w:val="30"/>
          <w:szCs w:val="30"/>
        </w:rPr>
        <w:t xml:space="preserve">. Výmena kotla stála 3.172,- €, čo sme aj plne uhradili. A ešte nám ostali nejaké peniaze, ktoré venujeme na nové ornáty a liturgické predmety pre nemčický kostol. </w:t>
      </w:r>
      <w:r>
        <w:rPr>
          <w:sz w:val="30"/>
          <w:szCs w:val="30"/>
        </w:rPr>
        <w:t xml:space="preserve">Všetkým štedrým darcom za ich </w:t>
      </w:r>
      <w:r>
        <w:rPr>
          <w:sz w:val="30"/>
          <w:szCs w:val="30"/>
        </w:rPr>
        <w:t>veľkodušné</w:t>
      </w:r>
      <w:r>
        <w:rPr>
          <w:sz w:val="30"/>
          <w:szCs w:val="30"/>
        </w:rPr>
        <w:t xml:space="preserve"> milodary vrúcne ďakujeme a vyslovujeme úprimné Pán Boh zaplať a odmeň. Rovnako ďakujeme </w:t>
      </w:r>
      <w:r w:rsidR="004409A0">
        <w:rPr>
          <w:sz w:val="30"/>
          <w:szCs w:val="30"/>
        </w:rPr>
        <w:t xml:space="preserve">za darovanie vianočného stromčeka i vianočných ruží a zhodne i </w:t>
      </w:r>
      <w:r>
        <w:rPr>
          <w:sz w:val="30"/>
          <w:szCs w:val="30"/>
        </w:rPr>
        <w:t>všetkým, ktorí sa pričinili o vianočnú výzdobu a zabezpečenie liturgie vianočných bohoslužieb. Všetkým želáme:</w:t>
      </w:r>
    </w:p>
    <w:p w14:paraId="3E22AF7D" w14:textId="2AF11F5A" w:rsidR="00C91452" w:rsidRPr="006F1037" w:rsidRDefault="005E470B" w:rsidP="005E470B">
      <w:pPr>
        <w:spacing w:before="120" w:line="252" w:lineRule="auto"/>
        <w:jc w:val="center"/>
        <w:rPr>
          <w:b/>
          <w:bCs/>
          <w:caps/>
          <w:color w:val="C00000"/>
          <w:spacing w:val="40"/>
          <w:sz w:val="30"/>
          <w:szCs w:val="30"/>
        </w:rPr>
      </w:pPr>
      <w:r>
        <w:rPr>
          <w:b/>
          <w:bCs/>
          <w:caps/>
          <w:color w:val="C00000"/>
          <w:spacing w:val="40"/>
          <w:sz w:val="30"/>
          <w:szCs w:val="30"/>
        </w:rPr>
        <w:t>zdravý a požehnaný nový rok 2021 !</w:t>
      </w:r>
    </w:p>
    <w:sectPr w:rsidR="00C91452" w:rsidRPr="006F1037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016E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5AB6"/>
    <w:rsid w:val="0008643B"/>
    <w:rsid w:val="00086A6B"/>
    <w:rsid w:val="000876B5"/>
    <w:rsid w:val="000A37AE"/>
    <w:rsid w:val="000B2212"/>
    <w:rsid w:val="000B2674"/>
    <w:rsid w:val="000B4063"/>
    <w:rsid w:val="000C0789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48DC"/>
    <w:rsid w:val="000F770E"/>
    <w:rsid w:val="00100C38"/>
    <w:rsid w:val="00107CE3"/>
    <w:rsid w:val="00110E81"/>
    <w:rsid w:val="00115BFC"/>
    <w:rsid w:val="00115D08"/>
    <w:rsid w:val="00117A24"/>
    <w:rsid w:val="001227E0"/>
    <w:rsid w:val="00124842"/>
    <w:rsid w:val="00126069"/>
    <w:rsid w:val="001301AD"/>
    <w:rsid w:val="00130A00"/>
    <w:rsid w:val="001409DF"/>
    <w:rsid w:val="00141794"/>
    <w:rsid w:val="00143791"/>
    <w:rsid w:val="0014499A"/>
    <w:rsid w:val="00146882"/>
    <w:rsid w:val="0015264C"/>
    <w:rsid w:val="00160DAD"/>
    <w:rsid w:val="00160E26"/>
    <w:rsid w:val="0016322D"/>
    <w:rsid w:val="00174F7D"/>
    <w:rsid w:val="001860C9"/>
    <w:rsid w:val="00191283"/>
    <w:rsid w:val="001920B1"/>
    <w:rsid w:val="0019370D"/>
    <w:rsid w:val="00193DC9"/>
    <w:rsid w:val="00194881"/>
    <w:rsid w:val="00194C01"/>
    <w:rsid w:val="001964C4"/>
    <w:rsid w:val="001977BF"/>
    <w:rsid w:val="00197963"/>
    <w:rsid w:val="001A1B59"/>
    <w:rsid w:val="001A5993"/>
    <w:rsid w:val="001B4F05"/>
    <w:rsid w:val="001B5433"/>
    <w:rsid w:val="001C3FFF"/>
    <w:rsid w:val="001D3117"/>
    <w:rsid w:val="001D5A44"/>
    <w:rsid w:val="001E0571"/>
    <w:rsid w:val="001E4477"/>
    <w:rsid w:val="001E60AF"/>
    <w:rsid w:val="002010D2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611C4"/>
    <w:rsid w:val="00262B5A"/>
    <w:rsid w:val="00271170"/>
    <w:rsid w:val="0028609D"/>
    <w:rsid w:val="00294111"/>
    <w:rsid w:val="002967D5"/>
    <w:rsid w:val="002A0A3D"/>
    <w:rsid w:val="002A6C41"/>
    <w:rsid w:val="002C0001"/>
    <w:rsid w:val="002C335E"/>
    <w:rsid w:val="002D7466"/>
    <w:rsid w:val="002F005B"/>
    <w:rsid w:val="002F20EF"/>
    <w:rsid w:val="0030081A"/>
    <w:rsid w:val="00302800"/>
    <w:rsid w:val="00303C7E"/>
    <w:rsid w:val="0030453D"/>
    <w:rsid w:val="00304565"/>
    <w:rsid w:val="00310242"/>
    <w:rsid w:val="00312B55"/>
    <w:rsid w:val="0031303F"/>
    <w:rsid w:val="003150B5"/>
    <w:rsid w:val="00317DFD"/>
    <w:rsid w:val="00323262"/>
    <w:rsid w:val="00335D75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878EF"/>
    <w:rsid w:val="00395AD1"/>
    <w:rsid w:val="003A1A81"/>
    <w:rsid w:val="003A295C"/>
    <w:rsid w:val="003A43E4"/>
    <w:rsid w:val="003B0E84"/>
    <w:rsid w:val="003B27FE"/>
    <w:rsid w:val="003B47B2"/>
    <w:rsid w:val="003C348E"/>
    <w:rsid w:val="003C34E2"/>
    <w:rsid w:val="003C64AD"/>
    <w:rsid w:val="003D07C3"/>
    <w:rsid w:val="003D1F13"/>
    <w:rsid w:val="003D3232"/>
    <w:rsid w:val="003D3D3C"/>
    <w:rsid w:val="003D42BA"/>
    <w:rsid w:val="003D7927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53A"/>
    <w:rsid w:val="00422D9D"/>
    <w:rsid w:val="004258C5"/>
    <w:rsid w:val="00427493"/>
    <w:rsid w:val="004300BC"/>
    <w:rsid w:val="004338D2"/>
    <w:rsid w:val="004409A0"/>
    <w:rsid w:val="00443236"/>
    <w:rsid w:val="004444FD"/>
    <w:rsid w:val="00445C30"/>
    <w:rsid w:val="00451D51"/>
    <w:rsid w:val="00463AB4"/>
    <w:rsid w:val="0047130B"/>
    <w:rsid w:val="00471B6A"/>
    <w:rsid w:val="00473E2E"/>
    <w:rsid w:val="00474009"/>
    <w:rsid w:val="00476E38"/>
    <w:rsid w:val="00483AEC"/>
    <w:rsid w:val="0048406E"/>
    <w:rsid w:val="0048792D"/>
    <w:rsid w:val="00495A06"/>
    <w:rsid w:val="00495EE8"/>
    <w:rsid w:val="00496D11"/>
    <w:rsid w:val="00496F9D"/>
    <w:rsid w:val="00497204"/>
    <w:rsid w:val="004A0570"/>
    <w:rsid w:val="004A6B93"/>
    <w:rsid w:val="004B18E6"/>
    <w:rsid w:val="004B1D3B"/>
    <w:rsid w:val="004B43CD"/>
    <w:rsid w:val="004B48FF"/>
    <w:rsid w:val="004B5F44"/>
    <w:rsid w:val="004B7430"/>
    <w:rsid w:val="004C3282"/>
    <w:rsid w:val="004D038A"/>
    <w:rsid w:val="004D3D01"/>
    <w:rsid w:val="004D76D3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11F82"/>
    <w:rsid w:val="00512E56"/>
    <w:rsid w:val="005218DC"/>
    <w:rsid w:val="005221BC"/>
    <w:rsid w:val="00524103"/>
    <w:rsid w:val="00524D11"/>
    <w:rsid w:val="0052533B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220"/>
    <w:rsid w:val="0057258D"/>
    <w:rsid w:val="00573E7D"/>
    <w:rsid w:val="0059081E"/>
    <w:rsid w:val="00591E52"/>
    <w:rsid w:val="005A106D"/>
    <w:rsid w:val="005A6D75"/>
    <w:rsid w:val="005B1F25"/>
    <w:rsid w:val="005B42E4"/>
    <w:rsid w:val="005B6B0A"/>
    <w:rsid w:val="005C41DF"/>
    <w:rsid w:val="005D14DC"/>
    <w:rsid w:val="005D5ED2"/>
    <w:rsid w:val="005D5F13"/>
    <w:rsid w:val="005E3B96"/>
    <w:rsid w:val="005E470B"/>
    <w:rsid w:val="005E66CD"/>
    <w:rsid w:val="005E68F5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844C4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D6D13"/>
    <w:rsid w:val="006E1106"/>
    <w:rsid w:val="006F347F"/>
    <w:rsid w:val="006F3BD7"/>
    <w:rsid w:val="006F5BBD"/>
    <w:rsid w:val="006F7E0A"/>
    <w:rsid w:val="00702D69"/>
    <w:rsid w:val="00704281"/>
    <w:rsid w:val="0070789D"/>
    <w:rsid w:val="00712147"/>
    <w:rsid w:val="007139DA"/>
    <w:rsid w:val="007139E0"/>
    <w:rsid w:val="00717629"/>
    <w:rsid w:val="007217D9"/>
    <w:rsid w:val="00734200"/>
    <w:rsid w:val="007472C6"/>
    <w:rsid w:val="007561D3"/>
    <w:rsid w:val="00757AA7"/>
    <w:rsid w:val="007601EF"/>
    <w:rsid w:val="0076023A"/>
    <w:rsid w:val="00764B30"/>
    <w:rsid w:val="007749BF"/>
    <w:rsid w:val="0078052A"/>
    <w:rsid w:val="00783F62"/>
    <w:rsid w:val="0078535D"/>
    <w:rsid w:val="00786329"/>
    <w:rsid w:val="007874D4"/>
    <w:rsid w:val="007903DA"/>
    <w:rsid w:val="00790D4D"/>
    <w:rsid w:val="007922F2"/>
    <w:rsid w:val="007943F8"/>
    <w:rsid w:val="0079760B"/>
    <w:rsid w:val="007A264B"/>
    <w:rsid w:val="007A368F"/>
    <w:rsid w:val="007B5946"/>
    <w:rsid w:val="007B5F4E"/>
    <w:rsid w:val="007B7904"/>
    <w:rsid w:val="007C0F52"/>
    <w:rsid w:val="007C152E"/>
    <w:rsid w:val="007C3986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7F4926"/>
    <w:rsid w:val="00800399"/>
    <w:rsid w:val="00812AAA"/>
    <w:rsid w:val="008143F0"/>
    <w:rsid w:val="00825A72"/>
    <w:rsid w:val="0082627E"/>
    <w:rsid w:val="00827149"/>
    <w:rsid w:val="00833084"/>
    <w:rsid w:val="008361F8"/>
    <w:rsid w:val="008408FE"/>
    <w:rsid w:val="00844508"/>
    <w:rsid w:val="008452E4"/>
    <w:rsid w:val="00854106"/>
    <w:rsid w:val="00863434"/>
    <w:rsid w:val="008649AA"/>
    <w:rsid w:val="00866071"/>
    <w:rsid w:val="00870F4B"/>
    <w:rsid w:val="00872620"/>
    <w:rsid w:val="00885C26"/>
    <w:rsid w:val="008906D7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D479B"/>
    <w:rsid w:val="008E1262"/>
    <w:rsid w:val="008E26A4"/>
    <w:rsid w:val="008E327C"/>
    <w:rsid w:val="008E3693"/>
    <w:rsid w:val="008E39C2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4572"/>
    <w:rsid w:val="009263DF"/>
    <w:rsid w:val="00927563"/>
    <w:rsid w:val="0093085C"/>
    <w:rsid w:val="00933774"/>
    <w:rsid w:val="009339A7"/>
    <w:rsid w:val="009348EE"/>
    <w:rsid w:val="00942218"/>
    <w:rsid w:val="00945D3C"/>
    <w:rsid w:val="009639CD"/>
    <w:rsid w:val="009675D4"/>
    <w:rsid w:val="00971B0A"/>
    <w:rsid w:val="00976D94"/>
    <w:rsid w:val="00977010"/>
    <w:rsid w:val="009810C3"/>
    <w:rsid w:val="00984C5B"/>
    <w:rsid w:val="00994E60"/>
    <w:rsid w:val="00997438"/>
    <w:rsid w:val="009A6772"/>
    <w:rsid w:val="009A7ED9"/>
    <w:rsid w:val="009A7F5F"/>
    <w:rsid w:val="009B02C8"/>
    <w:rsid w:val="009B0D0D"/>
    <w:rsid w:val="009B1520"/>
    <w:rsid w:val="009C035C"/>
    <w:rsid w:val="009C0C2B"/>
    <w:rsid w:val="009C1C33"/>
    <w:rsid w:val="009C32BB"/>
    <w:rsid w:val="009C7E93"/>
    <w:rsid w:val="009C7F6D"/>
    <w:rsid w:val="009D1D12"/>
    <w:rsid w:val="009D3893"/>
    <w:rsid w:val="009D54E3"/>
    <w:rsid w:val="009D6735"/>
    <w:rsid w:val="009E1784"/>
    <w:rsid w:val="009E40EC"/>
    <w:rsid w:val="009F714C"/>
    <w:rsid w:val="00A0346D"/>
    <w:rsid w:val="00A039AE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6207C"/>
    <w:rsid w:val="00A74794"/>
    <w:rsid w:val="00A7782C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4A0A"/>
    <w:rsid w:val="00AC6BC5"/>
    <w:rsid w:val="00AC7165"/>
    <w:rsid w:val="00AD02B7"/>
    <w:rsid w:val="00AD0543"/>
    <w:rsid w:val="00AD09C9"/>
    <w:rsid w:val="00AD41C4"/>
    <w:rsid w:val="00AE0AC3"/>
    <w:rsid w:val="00AE1D1A"/>
    <w:rsid w:val="00AE4364"/>
    <w:rsid w:val="00AF18AE"/>
    <w:rsid w:val="00AF2815"/>
    <w:rsid w:val="00AF2C9B"/>
    <w:rsid w:val="00AF2CCA"/>
    <w:rsid w:val="00AF2F00"/>
    <w:rsid w:val="00AF5B1A"/>
    <w:rsid w:val="00B12CF9"/>
    <w:rsid w:val="00B218DF"/>
    <w:rsid w:val="00B25796"/>
    <w:rsid w:val="00B25E84"/>
    <w:rsid w:val="00B268D7"/>
    <w:rsid w:val="00B33712"/>
    <w:rsid w:val="00B34559"/>
    <w:rsid w:val="00B404D1"/>
    <w:rsid w:val="00B40DD5"/>
    <w:rsid w:val="00B46267"/>
    <w:rsid w:val="00B50154"/>
    <w:rsid w:val="00B508B2"/>
    <w:rsid w:val="00B51784"/>
    <w:rsid w:val="00B5276C"/>
    <w:rsid w:val="00B56005"/>
    <w:rsid w:val="00B6609D"/>
    <w:rsid w:val="00B7654D"/>
    <w:rsid w:val="00B83222"/>
    <w:rsid w:val="00B861C9"/>
    <w:rsid w:val="00B906CE"/>
    <w:rsid w:val="00B90F80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21FE"/>
    <w:rsid w:val="00BE354C"/>
    <w:rsid w:val="00BE55C8"/>
    <w:rsid w:val="00BF0FCD"/>
    <w:rsid w:val="00C001EE"/>
    <w:rsid w:val="00C0172F"/>
    <w:rsid w:val="00C05308"/>
    <w:rsid w:val="00C06CDD"/>
    <w:rsid w:val="00C12858"/>
    <w:rsid w:val="00C17A4D"/>
    <w:rsid w:val="00C22DE5"/>
    <w:rsid w:val="00C2451E"/>
    <w:rsid w:val="00C25DD8"/>
    <w:rsid w:val="00C26979"/>
    <w:rsid w:val="00C27CEB"/>
    <w:rsid w:val="00C343E0"/>
    <w:rsid w:val="00C34C93"/>
    <w:rsid w:val="00C40C44"/>
    <w:rsid w:val="00C4418D"/>
    <w:rsid w:val="00C44483"/>
    <w:rsid w:val="00C5510F"/>
    <w:rsid w:val="00C6279E"/>
    <w:rsid w:val="00C63732"/>
    <w:rsid w:val="00C641DD"/>
    <w:rsid w:val="00C66340"/>
    <w:rsid w:val="00C67407"/>
    <w:rsid w:val="00C675B2"/>
    <w:rsid w:val="00C72C85"/>
    <w:rsid w:val="00C730F1"/>
    <w:rsid w:val="00C74816"/>
    <w:rsid w:val="00C75AA8"/>
    <w:rsid w:val="00C7651D"/>
    <w:rsid w:val="00C778E9"/>
    <w:rsid w:val="00C801BE"/>
    <w:rsid w:val="00C8029C"/>
    <w:rsid w:val="00C863F8"/>
    <w:rsid w:val="00C90931"/>
    <w:rsid w:val="00C91452"/>
    <w:rsid w:val="00CA23A4"/>
    <w:rsid w:val="00CA7A5F"/>
    <w:rsid w:val="00CA7DF9"/>
    <w:rsid w:val="00CB2E26"/>
    <w:rsid w:val="00CB7CB0"/>
    <w:rsid w:val="00CC4EB4"/>
    <w:rsid w:val="00CC57D6"/>
    <w:rsid w:val="00CD0BD2"/>
    <w:rsid w:val="00CD31DD"/>
    <w:rsid w:val="00CD39BB"/>
    <w:rsid w:val="00CD4FCA"/>
    <w:rsid w:val="00CD5586"/>
    <w:rsid w:val="00CE4FFB"/>
    <w:rsid w:val="00CE745D"/>
    <w:rsid w:val="00CF019D"/>
    <w:rsid w:val="00CF22C3"/>
    <w:rsid w:val="00CF5B59"/>
    <w:rsid w:val="00CF6CB5"/>
    <w:rsid w:val="00D01896"/>
    <w:rsid w:val="00D05699"/>
    <w:rsid w:val="00D0638C"/>
    <w:rsid w:val="00D12BA8"/>
    <w:rsid w:val="00D12D21"/>
    <w:rsid w:val="00D16CC1"/>
    <w:rsid w:val="00D17C4A"/>
    <w:rsid w:val="00D20BE8"/>
    <w:rsid w:val="00D20F31"/>
    <w:rsid w:val="00D235A9"/>
    <w:rsid w:val="00D24650"/>
    <w:rsid w:val="00D432A4"/>
    <w:rsid w:val="00D44804"/>
    <w:rsid w:val="00D46CDF"/>
    <w:rsid w:val="00D471F5"/>
    <w:rsid w:val="00D479BF"/>
    <w:rsid w:val="00D47C32"/>
    <w:rsid w:val="00D5109A"/>
    <w:rsid w:val="00D56E8F"/>
    <w:rsid w:val="00D630C1"/>
    <w:rsid w:val="00D639BF"/>
    <w:rsid w:val="00D64A5E"/>
    <w:rsid w:val="00D66265"/>
    <w:rsid w:val="00D6784C"/>
    <w:rsid w:val="00D67F02"/>
    <w:rsid w:val="00D74F7A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0326"/>
    <w:rsid w:val="00DB1AAB"/>
    <w:rsid w:val="00DB2146"/>
    <w:rsid w:val="00DB4517"/>
    <w:rsid w:val="00DC1AF4"/>
    <w:rsid w:val="00DD14F1"/>
    <w:rsid w:val="00DD314E"/>
    <w:rsid w:val="00DD3AB6"/>
    <w:rsid w:val="00DD41E5"/>
    <w:rsid w:val="00DD43A6"/>
    <w:rsid w:val="00DD69B4"/>
    <w:rsid w:val="00DE4058"/>
    <w:rsid w:val="00DE50B4"/>
    <w:rsid w:val="00DE542F"/>
    <w:rsid w:val="00DF0B16"/>
    <w:rsid w:val="00DF11D2"/>
    <w:rsid w:val="00DF313C"/>
    <w:rsid w:val="00DF4BC2"/>
    <w:rsid w:val="00E02E43"/>
    <w:rsid w:val="00E0586F"/>
    <w:rsid w:val="00E16603"/>
    <w:rsid w:val="00E174C2"/>
    <w:rsid w:val="00E17F9E"/>
    <w:rsid w:val="00E20405"/>
    <w:rsid w:val="00E27C33"/>
    <w:rsid w:val="00E35505"/>
    <w:rsid w:val="00E378B5"/>
    <w:rsid w:val="00E37A5A"/>
    <w:rsid w:val="00E4143E"/>
    <w:rsid w:val="00E42556"/>
    <w:rsid w:val="00E4403D"/>
    <w:rsid w:val="00E44CA3"/>
    <w:rsid w:val="00E45B5A"/>
    <w:rsid w:val="00E51D8A"/>
    <w:rsid w:val="00E560C6"/>
    <w:rsid w:val="00E6061F"/>
    <w:rsid w:val="00E65268"/>
    <w:rsid w:val="00E70000"/>
    <w:rsid w:val="00E7008B"/>
    <w:rsid w:val="00E71DE2"/>
    <w:rsid w:val="00E73919"/>
    <w:rsid w:val="00E759BB"/>
    <w:rsid w:val="00E80C82"/>
    <w:rsid w:val="00E91CA8"/>
    <w:rsid w:val="00E924C9"/>
    <w:rsid w:val="00E94CF6"/>
    <w:rsid w:val="00EA016B"/>
    <w:rsid w:val="00EA44FB"/>
    <w:rsid w:val="00EA7655"/>
    <w:rsid w:val="00EC69BA"/>
    <w:rsid w:val="00ED326C"/>
    <w:rsid w:val="00ED4D18"/>
    <w:rsid w:val="00ED79D5"/>
    <w:rsid w:val="00EE0664"/>
    <w:rsid w:val="00EE2EC1"/>
    <w:rsid w:val="00EE6265"/>
    <w:rsid w:val="00EE7583"/>
    <w:rsid w:val="00EE7D3D"/>
    <w:rsid w:val="00F00FD1"/>
    <w:rsid w:val="00F12FF5"/>
    <w:rsid w:val="00F13BC0"/>
    <w:rsid w:val="00F173D2"/>
    <w:rsid w:val="00F231F6"/>
    <w:rsid w:val="00F2445D"/>
    <w:rsid w:val="00F26531"/>
    <w:rsid w:val="00F30550"/>
    <w:rsid w:val="00F41359"/>
    <w:rsid w:val="00F427B9"/>
    <w:rsid w:val="00F439AD"/>
    <w:rsid w:val="00F43B7C"/>
    <w:rsid w:val="00F43C23"/>
    <w:rsid w:val="00F470A5"/>
    <w:rsid w:val="00F5475C"/>
    <w:rsid w:val="00F63E79"/>
    <w:rsid w:val="00F75FA2"/>
    <w:rsid w:val="00F8694D"/>
    <w:rsid w:val="00F916F2"/>
    <w:rsid w:val="00F957A5"/>
    <w:rsid w:val="00FA0DF5"/>
    <w:rsid w:val="00FA14E1"/>
    <w:rsid w:val="00FA34FF"/>
    <w:rsid w:val="00FC4797"/>
    <w:rsid w:val="00FC5091"/>
    <w:rsid w:val="00FC77D1"/>
    <w:rsid w:val="00FD0354"/>
    <w:rsid w:val="00FE08C9"/>
    <w:rsid w:val="00FE460B"/>
    <w:rsid w:val="00FF0857"/>
    <w:rsid w:val="00FF280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D9A55E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2020-12-05T09:31:00Z</cp:lastPrinted>
  <dcterms:created xsi:type="dcterms:W3CDTF">2020-12-26T13:49:00Z</dcterms:created>
  <dcterms:modified xsi:type="dcterms:W3CDTF">2020-12-26T19:14:00Z</dcterms:modified>
</cp:coreProperties>
</file>