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268D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</w:t>
      </w:r>
      <w:r w:rsidR="00E7008B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/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Farnosť Topoľčany</w:t>
      </w:r>
    </w:p>
    <w:p w14:paraId="2683CC49" w14:textId="192A25B1" w:rsidR="00003835" w:rsidRPr="00933774" w:rsidRDefault="00D74F7A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-4"/>
          <w:sz w:val="48"/>
          <w:szCs w:val="48"/>
        </w:rPr>
      </w:pPr>
      <w:r>
        <w:rPr>
          <w:b/>
          <w:bCs/>
          <w:caps/>
          <w:noProof w:val="0"/>
          <w:color w:val="C00000"/>
          <w:spacing w:val="-4"/>
          <w:sz w:val="48"/>
          <w:szCs w:val="48"/>
        </w:rPr>
        <w:t>25</w:t>
      </w:r>
      <w:r w:rsidR="007F4926">
        <w:rPr>
          <w:b/>
          <w:bCs/>
          <w:caps/>
          <w:noProof w:val="0"/>
          <w:color w:val="C00000"/>
          <w:spacing w:val="-4"/>
          <w:sz w:val="48"/>
          <w:szCs w:val="48"/>
        </w:rPr>
        <w:t>. nedeľa</w:t>
      </w:r>
      <w:r w:rsidR="00702D69">
        <w:rPr>
          <w:b/>
          <w:bCs/>
          <w:caps/>
          <w:noProof w:val="0"/>
          <w:color w:val="C00000"/>
          <w:spacing w:val="-4"/>
          <w:sz w:val="48"/>
          <w:szCs w:val="48"/>
        </w:rPr>
        <w:t xml:space="preserve"> v cezročnom období</w:t>
      </w:r>
    </w:p>
    <w:p w14:paraId="2940D6ED" w14:textId="3ADD5B8C" w:rsidR="00003835" w:rsidRDefault="00003835" w:rsidP="00003835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D74F7A"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.</w:t>
      </w:r>
      <w:r w:rsidR="004B48FF">
        <w:rPr>
          <w:noProof w:val="0"/>
          <w:sz w:val="40"/>
          <w:szCs w:val="40"/>
        </w:rPr>
        <w:t>9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D74F7A">
        <w:rPr>
          <w:noProof w:val="0"/>
          <w:sz w:val="40"/>
          <w:szCs w:val="40"/>
        </w:rPr>
        <w:t>26</w:t>
      </w:r>
      <w:r w:rsidRPr="00395AD1">
        <w:rPr>
          <w:noProof w:val="0"/>
          <w:sz w:val="40"/>
          <w:szCs w:val="40"/>
        </w:rPr>
        <w:t>.</w:t>
      </w:r>
      <w:r w:rsidR="00C12858">
        <w:rPr>
          <w:noProof w:val="0"/>
          <w:sz w:val="40"/>
          <w:szCs w:val="40"/>
        </w:rPr>
        <w:t>9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14:paraId="378203BC" w14:textId="77777777" w:rsidR="009C0C2B" w:rsidRDefault="009C0C2B" w:rsidP="00003835">
      <w:pPr>
        <w:tabs>
          <w:tab w:val="left" w:pos="2910"/>
        </w:tabs>
        <w:jc w:val="center"/>
        <w:rPr>
          <w:i/>
          <w:iCs/>
          <w:sz w:val="30"/>
          <w:szCs w:val="30"/>
        </w:rPr>
      </w:pPr>
    </w:p>
    <w:p w14:paraId="11D621A2" w14:textId="77777777"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14:paraId="3CB99E9D" w14:textId="4D45FD50" w:rsidR="00704281" w:rsidRPr="00704281" w:rsidRDefault="00D74F7A" w:rsidP="00704281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704281">
        <w:rPr>
          <w:i/>
          <w:iCs/>
          <w:sz w:val="30"/>
          <w:szCs w:val="30"/>
        </w:rPr>
        <w:t>Streda</w:t>
      </w:r>
      <w:r w:rsidR="00C12858" w:rsidRPr="00704281">
        <w:rPr>
          <w:sz w:val="30"/>
          <w:szCs w:val="30"/>
        </w:rPr>
        <w:t>:</w:t>
      </w:r>
      <w:r w:rsidR="00C12858" w:rsidRPr="00704281">
        <w:rPr>
          <w:sz w:val="30"/>
          <w:szCs w:val="30"/>
        </w:rPr>
        <w:tab/>
      </w:r>
      <w:r w:rsidRPr="00704281">
        <w:rPr>
          <w:sz w:val="30"/>
          <w:szCs w:val="30"/>
        </w:rPr>
        <w:t>18</w:t>
      </w:r>
      <w:r w:rsidR="00C12858" w:rsidRPr="00704281">
        <w:rPr>
          <w:sz w:val="30"/>
          <w:szCs w:val="30"/>
        </w:rPr>
        <w:t>.</w:t>
      </w:r>
      <w:r w:rsidRPr="00704281">
        <w:rPr>
          <w:sz w:val="30"/>
          <w:szCs w:val="30"/>
        </w:rPr>
        <w:t>0</w:t>
      </w:r>
      <w:r w:rsidR="00C12858" w:rsidRPr="00704281">
        <w:rPr>
          <w:sz w:val="30"/>
          <w:szCs w:val="30"/>
        </w:rPr>
        <w:t>0 h.</w:t>
      </w:r>
      <w:r w:rsidR="00C12858" w:rsidRPr="00704281">
        <w:rPr>
          <w:sz w:val="30"/>
          <w:szCs w:val="30"/>
        </w:rPr>
        <w:tab/>
      </w:r>
      <w:r w:rsidR="00704281" w:rsidRPr="00704281">
        <w:rPr>
          <w:noProof w:val="0"/>
          <w:color w:val="000000"/>
          <w:sz w:val="30"/>
          <w:szCs w:val="30"/>
        </w:rPr>
        <w:t>+</w:t>
      </w:r>
      <w:r w:rsidR="00704281">
        <w:rPr>
          <w:noProof w:val="0"/>
          <w:color w:val="000000"/>
          <w:sz w:val="30"/>
          <w:szCs w:val="30"/>
        </w:rPr>
        <w:t xml:space="preserve"> M</w:t>
      </w:r>
      <w:r w:rsidR="00704281" w:rsidRPr="00704281">
        <w:rPr>
          <w:noProof w:val="0"/>
          <w:color w:val="000000"/>
          <w:sz w:val="30"/>
          <w:szCs w:val="30"/>
        </w:rPr>
        <w:t xml:space="preserve">anželia </w:t>
      </w:r>
      <w:proofErr w:type="spellStart"/>
      <w:r w:rsidR="00704281" w:rsidRPr="00704281">
        <w:rPr>
          <w:noProof w:val="0"/>
          <w:color w:val="000000"/>
          <w:sz w:val="30"/>
          <w:szCs w:val="30"/>
        </w:rPr>
        <w:t>Streďanskí</w:t>
      </w:r>
      <w:proofErr w:type="spellEnd"/>
      <w:r w:rsidR="00704281" w:rsidRPr="00704281">
        <w:rPr>
          <w:noProof w:val="0"/>
          <w:color w:val="000000"/>
          <w:sz w:val="30"/>
          <w:szCs w:val="30"/>
        </w:rPr>
        <w:t xml:space="preserve">, </w:t>
      </w:r>
      <w:proofErr w:type="spellStart"/>
      <w:r w:rsidR="00704281" w:rsidRPr="00704281">
        <w:rPr>
          <w:noProof w:val="0"/>
          <w:color w:val="000000"/>
          <w:sz w:val="30"/>
          <w:szCs w:val="30"/>
        </w:rPr>
        <w:t>Pečoví</w:t>
      </w:r>
      <w:proofErr w:type="spellEnd"/>
      <w:r w:rsidR="00704281" w:rsidRPr="00704281">
        <w:rPr>
          <w:noProof w:val="0"/>
          <w:color w:val="000000"/>
          <w:sz w:val="30"/>
          <w:szCs w:val="30"/>
        </w:rPr>
        <w:t xml:space="preserve"> a dcéra Mária s manželom</w:t>
      </w:r>
    </w:p>
    <w:p w14:paraId="4C47E73D" w14:textId="1113C05B" w:rsidR="00704281" w:rsidRPr="00704281" w:rsidRDefault="00003835" w:rsidP="00704281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704281">
        <w:rPr>
          <w:i/>
          <w:iCs/>
          <w:sz w:val="30"/>
          <w:szCs w:val="30"/>
        </w:rPr>
        <w:t>Piatok</w:t>
      </w:r>
      <w:r w:rsidRPr="00704281">
        <w:rPr>
          <w:sz w:val="30"/>
          <w:szCs w:val="30"/>
        </w:rPr>
        <w:t>:</w:t>
      </w:r>
      <w:r w:rsidRPr="00704281">
        <w:rPr>
          <w:sz w:val="30"/>
          <w:szCs w:val="30"/>
        </w:rPr>
        <w:tab/>
        <w:t>18.00 h.</w:t>
      </w:r>
      <w:r w:rsidRPr="00704281">
        <w:rPr>
          <w:sz w:val="30"/>
          <w:szCs w:val="30"/>
        </w:rPr>
        <w:tab/>
      </w:r>
      <w:r w:rsidR="00704281" w:rsidRPr="00704281">
        <w:rPr>
          <w:noProof w:val="0"/>
          <w:color w:val="000000"/>
          <w:sz w:val="30"/>
          <w:szCs w:val="30"/>
        </w:rPr>
        <w:t>+</w:t>
      </w:r>
      <w:r w:rsidR="00704281">
        <w:rPr>
          <w:noProof w:val="0"/>
          <w:color w:val="000000"/>
          <w:sz w:val="30"/>
          <w:szCs w:val="30"/>
        </w:rPr>
        <w:t xml:space="preserve"> </w:t>
      </w:r>
      <w:r w:rsidR="00704281" w:rsidRPr="00704281">
        <w:rPr>
          <w:noProof w:val="0"/>
          <w:color w:val="000000"/>
          <w:sz w:val="30"/>
          <w:szCs w:val="30"/>
        </w:rPr>
        <w:t>Vilma a František Haloví</w:t>
      </w:r>
    </w:p>
    <w:p w14:paraId="3B18F3C3" w14:textId="7E6B5883" w:rsidR="00704281" w:rsidRPr="00704281" w:rsidRDefault="00003835" w:rsidP="00704281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704281">
        <w:rPr>
          <w:i/>
          <w:iCs/>
          <w:sz w:val="30"/>
          <w:szCs w:val="30"/>
        </w:rPr>
        <w:t>Nedeľa</w:t>
      </w:r>
      <w:r w:rsidRPr="00704281">
        <w:rPr>
          <w:sz w:val="30"/>
          <w:szCs w:val="30"/>
        </w:rPr>
        <w:t>:</w:t>
      </w:r>
      <w:r w:rsidRPr="00704281">
        <w:rPr>
          <w:sz w:val="30"/>
          <w:szCs w:val="30"/>
        </w:rPr>
        <w:tab/>
        <w:t xml:space="preserve">  9.00 h.</w:t>
      </w:r>
      <w:r w:rsidRPr="00704281">
        <w:rPr>
          <w:sz w:val="30"/>
          <w:szCs w:val="30"/>
        </w:rPr>
        <w:tab/>
      </w:r>
      <w:r w:rsidR="00704281">
        <w:rPr>
          <w:noProof w:val="0"/>
          <w:color w:val="000000"/>
          <w:sz w:val="30"/>
          <w:szCs w:val="30"/>
        </w:rPr>
        <w:t>Po</w:t>
      </w:r>
      <w:r w:rsidR="00704281" w:rsidRPr="00704281">
        <w:rPr>
          <w:noProof w:val="0"/>
          <w:color w:val="000000"/>
          <w:sz w:val="30"/>
          <w:szCs w:val="30"/>
        </w:rPr>
        <w:t xml:space="preserve">ďakovanie </w:t>
      </w:r>
      <w:r w:rsidR="00704281">
        <w:rPr>
          <w:noProof w:val="0"/>
          <w:color w:val="000000"/>
          <w:sz w:val="30"/>
          <w:szCs w:val="30"/>
        </w:rPr>
        <w:t>Pánu Bohu za tohtoročnú úrodu darov zeme</w:t>
      </w:r>
    </w:p>
    <w:p w14:paraId="52E94F83" w14:textId="77777777" w:rsidR="007139E0" w:rsidRDefault="007139E0" w:rsidP="007139E0">
      <w:pPr>
        <w:spacing w:before="120" w:after="60"/>
        <w:ind w:left="284" w:hanging="284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 xml:space="preserve"> </w:t>
      </w:r>
      <w:r>
        <w:rPr>
          <w:color w:val="C00000"/>
          <w:sz w:val="30"/>
          <w:szCs w:val="30"/>
        </w:rPr>
        <w:tab/>
      </w:r>
      <w:r>
        <w:rPr>
          <w:b/>
          <w:bCs/>
          <w:sz w:val="30"/>
          <w:szCs w:val="30"/>
        </w:rPr>
        <w:t>Liturgický kalendár:</w:t>
      </w:r>
    </w:p>
    <w:p w14:paraId="5B9C39F7" w14:textId="77777777" w:rsidR="007139E0" w:rsidRDefault="007139E0" w:rsidP="007139E0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>
        <w:rPr>
          <w:sz w:val="30"/>
          <w:szCs w:val="30"/>
        </w:rPr>
        <w:t>: Sv. Matúša, apoštola a evanjelistu</w:t>
      </w:r>
    </w:p>
    <w:p w14:paraId="1368AFB8" w14:textId="77777777" w:rsidR="007139E0" w:rsidRDefault="007139E0" w:rsidP="007139E0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Emeráma, biskupa a mučeníka</w:t>
      </w:r>
    </w:p>
    <w:p w14:paraId="3229EA68" w14:textId="77777777" w:rsidR="007139E0" w:rsidRDefault="007139E0" w:rsidP="007139E0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pátra Pia z Pietrelciny, kňaza</w:t>
      </w:r>
    </w:p>
    <w:p w14:paraId="0D1252FA" w14:textId="77777777" w:rsidR="007139E0" w:rsidRDefault="007139E0" w:rsidP="007139E0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Panny Márie v sobotu</w:t>
      </w:r>
    </w:p>
    <w:p w14:paraId="13060755" w14:textId="77777777" w:rsidR="007139E0" w:rsidRDefault="007139E0" w:rsidP="007139E0">
      <w:pPr>
        <w:spacing w:after="120"/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26. nedeľa cez rok</w:t>
      </w:r>
    </w:p>
    <w:p w14:paraId="556E88C6" w14:textId="349A1A21" w:rsidR="007139E0" w:rsidRDefault="007139E0" w:rsidP="007139E0">
      <w:pPr>
        <w:spacing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sz w:val="30"/>
          <w:szCs w:val="30"/>
        </w:rPr>
        <w:t xml:space="preserve"> Stretnutie s rodičmi </w:t>
      </w:r>
      <w:r w:rsidRPr="008649AA">
        <w:rPr>
          <w:sz w:val="30"/>
          <w:szCs w:val="30"/>
        </w:rPr>
        <w:t>birmovancov</w:t>
      </w:r>
      <w:r w:rsidR="008649AA">
        <w:rPr>
          <w:sz w:val="30"/>
          <w:szCs w:val="30"/>
        </w:rPr>
        <w:t xml:space="preserve"> – pričom </w:t>
      </w:r>
      <w:r w:rsidRPr="008649AA">
        <w:rPr>
          <w:sz w:val="30"/>
          <w:szCs w:val="30"/>
        </w:rPr>
        <w:t>prosíme o účasť aspoň jedného z rodičov birmovanca alebo ich zástupcu</w:t>
      </w:r>
      <w:r w:rsidR="008649AA">
        <w:rPr>
          <w:sz w:val="30"/>
          <w:szCs w:val="30"/>
        </w:rPr>
        <w:t xml:space="preserve"> –</w:t>
      </w:r>
      <w:r w:rsidRPr="008649AA">
        <w:rPr>
          <w:sz w:val="30"/>
          <w:szCs w:val="30"/>
        </w:rPr>
        <w:t xml:space="preserve"> bude</w:t>
      </w:r>
      <w:r>
        <w:rPr>
          <w:sz w:val="30"/>
          <w:szCs w:val="30"/>
        </w:rPr>
        <w:t xml:space="preserve"> v sobotu 26. septembra o 10.30 hod. vo farskom kostole v Topoľčanoch. Účasť je žiaduca a potrebné sú rúška na tvári každého prítomného. </w:t>
      </w:r>
    </w:p>
    <w:p w14:paraId="65BB676C" w14:textId="602ECC54" w:rsidR="007139E0" w:rsidRDefault="007139E0" w:rsidP="007139E0">
      <w:pPr>
        <w:spacing w:before="40"/>
        <w:jc w:val="both"/>
        <w:rPr>
          <w:noProof w:val="0"/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sz w:val="30"/>
          <w:szCs w:val="30"/>
        </w:rPr>
        <w:t> Na budúcu nedeľu 27.9. o 9.00 hod. budeme pri sv. omši ďakovať Pánu Bohu za tohtoročnú úrodu darov zeme. Súčasne pri tejto ďakovnej sv. omši budeme mať našu zbierku</w:t>
      </w:r>
      <w:r w:rsidR="008649AA">
        <w:rPr>
          <w:sz w:val="30"/>
          <w:szCs w:val="30"/>
        </w:rPr>
        <w:t xml:space="preserve"> na opravu organa</w:t>
      </w:r>
      <w:r>
        <w:rPr>
          <w:sz w:val="30"/>
          <w:szCs w:val="30"/>
        </w:rPr>
        <w:t xml:space="preserve">, ktorú obetujeme na úhradu poslednej faktúry, ktorú v sume necelých 5.000,- € máme ešte uhradiť. Značnú časť z tejto sumy však už máme nasporenú z vašim predchádzajúcich milodarov. Ďakujeme všetkým, ktorí tento projekt renovačnej obnovy organa v Nemčiciach </w:t>
      </w:r>
      <w:r w:rsidR="008649AA">
        <w:rPr>
          <w:sz w:val="30"/>
          <w:szCs w:val="30"/>
        </w:rPr>
        <w:t>podporujú</w:t>
      </w:r>
      <w:r>
        <w:rPr>
          <w:sz w:val="30"/>
          <w:szCs w:val="30"/>
        </w:rPr>
        <w:t>. Pán Boh nech im to mnohonásobne odmení!</w:t>
      </w:r>
    </w:p>
    <w:p w14:paraId="18D2A855" w14:textId="77777777" w:rsidR="007139E0" w:rsidRDefault="007139E0" w:rsidP="007139E0">
      <w:pPr>
        <w:spacing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sz w:val="30"/>
          <w:szCs w:val="30"/>
        </w:rPr>
        <w:t> Spoločenstvo Modlitby matiek z Komunity Útecha srdečne pozývajú na modlitbové trojdnie, ktoré bude v dňoch 25.-27.9.2020 (</w:t>
      </w:r>
      <w:r w:rsidRPr="007139E0">
        <w:rPr>
          <w:i/>
          <w:iCs/>
          <w:sz w:val="30"/>
          <w:szCs w:val="30"/>
        </w:rPr>
        <w:t>piatok, sobota, nedeľa</w:t>
      </w:r>
      <w:r>
        <w:rPr>
          <w:sz w:val="30"/>
          <w:szCs w:val="30"/>
        </w:rPr>
        <w:t>) vždy po večernej sv. omši vo farskom kostole v Topoľčanoch.</w:t>
      </w:r>
    </w:p>
    <w:p w14:paraId="70910478" w14:textId="290FCC40" w:rsidR="007139E0" w:rsidRDefault="007139E0" w:rsidP="007139E0">
      <w:pPr>
        <w:spacing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sz w:val="30"/>
          <w:szCs w:val="30"/>
        </w:rPr>
        <w:t xml:space="preserve"> Úrad verejného zdravotníctva SR publikoval v týždni inštrukciu, podľa ktorej každý okres Slovenska </w:t>
      </w:r>
      <w:r w:rsidR="008649AA">
        <w:rPr>
          <w:sz w:val="30"/>
          <w:szCs w:val="30"/>
        </w:rPr>
        <w:t>bude</w:t>
      </w:r>
      <w:r>
        <w:rPr>
          <w:sz w:val="30"/>
          <w:szCs w:val="30"/>
        </w:rPr>
        <w:t xml:space="preserve"> farebne označený semafórom zelenej, oranžovej alebo červenej farby. Podľa farby okresu sa potom majú riadiť danými inštrukciami aj všetky školy</w:t>
      </w:r>
      <w:r w:rsidR="008649AA">
        <w:rPr>
          <w:sz w:val="30"/>
          <w:szCs w:val="30"/>
        </w:rPr>
        <w:t xml:space="preserve">, kultúrne a športové podujatia, ako aj </w:t>
      </w:r>
      <w:r>
        <w:rPr>
          <w:sz w:val="30"/>
          <w:szCs w:val="30"/>
        </w:rPr>
        <w:t xml:space="preserve">kostoly. Nateraz náš okres je v zelenej farbe. Celý prehľad a rozpis prípadných obmedzení podľa farebného označenia je vyvesený na nástenke. </w:t>
      </w:r>
    </w:p>
    <w:p w14:paraId="0665519B" w14:textId="7FB03ED7" w:rsidR="007139E0" w:rsidRDefault="007139E0" w:rsidP="007139E0">
      <w:pPr>
        <w:spacing w:after="60"/>
        <w:jc w:val="both"/>
        <w:rPr>
          <w:noProof w:val="0"/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sz w:val="30"/>
          <w:szCs w:val="30"/>
        </w:rPr>
        <w:t xml:space="preserve"> Spolok sv. Vojtecha informuje svojich členov, že si môžu v ich predajni </w:t>
      </w:r>
      <w:r w:rsidR="008649AA">
        <w:rPr>
          <w:sz w:val="30"/>
          <w:szCs w:val="30"/>
        </w:rPr>
        <w:t xml:space="preserve">v Topoľčanoch </w:t>
      </w:r>
      <w:r>
        <w:rPr>
          <w:sz w:val="30"/>
          <w:szCs w:val="30"/>
        </w:rPr>
        <w:t>prevziať podielové knihy pre rok 2021 a uhradiť členský poplatok v sume 8,- €.</w:t>
      </w:r>
    </w:p>
    <w:sectPr w:rsidR="007139E0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016E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27E0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DAD"/>
    <w:rsid w:val="00160E26"/>
    <w:rsid w:val="0016322D"/>
    <w:rsid w:val="00174F7D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62B5A"/>
    <w:rsid w:val="00271170"/>
    <w:rsid w:val="0028609D"/>
    <w:rsid w:val="002967D5"/>
    <w:rsid w:val="002A0A3D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0242"/>
    <w:rsid w:val="00312B55"/>
    <w:rsid w:val="0031303F"/>
    <w:rsid w:val="003150B5"/>
    <w:rsid w:val="00317DFD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878EF"/>
    <w:rsid w:val="00395AD1"/>
    <w:rsid w:val="003A1A8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927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4009"/>
    <w:rsid w:val="00476E38"/>
    <w:rsid w:val="0048406E"/>
    <w:rsid w:val="0048792D"/>
    <w:rsid w:val="00495A06"/>
    <w:rsid w:val="00495EE8"/>
    <w:rsid w:val="00496D11"/>
    <w:rsid w:val="00496F9D"/>
    <w:rsid w:val="004A0570"/>
    <w:rsid w:val="004A6B93"/>
    <w:rsid w:val="004B18E6"/>
    <w:rsid w:val="004B1D3B"/>
    <w:rsid w:val="004B43CD"/>
    <w:rsid w:val="004B48FF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9081E"/>
    <w:rsid w:val="00591E52"/>
    <w:rsid w:val="005A6D75"/>
    <w:rsid w:val="005B1F25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844C4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2D69"/>
    <w:rsid w:val="00704281"/>
    <w:rsid w:val="0070789D"/>
    <w:rsid w:val="007139DA"/>
    <w:rsid w:val="007139E0"/>
    <w:rsid w:val="00717629"/>
    <w:rsid w:val="007217D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0D4D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27149"/>
    <w:rsid w:val="00833084"/>
    <w:rsid w:val="008361F8"/>
    <w:rsid w:val="008408FE"/>
    <w:rsid w:val="00844508"/>
    <w:rsid w:val="008452E4"/>
    <w:rsid w:val="00854106"/>
    <w:rsid w:val="00863434"/>
    <w:rsid w:val="008649AA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D479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45D3C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0C2B"/>
    <w:rsid w:val="009C1C33"/>
    <w:rsid w:val="009C32BB"/>
    <w:rsid w:val="009C7E93"/>
    <w:rsid w:val="009C7F6D"/>
    <w:rsid w:val="009D1D12"/>
    <w:rsid w:val="009D3893"/>
    <w:rsid w:val="009D54E3"/>
    <w:rsid w:val="009D6735"/>
    <w:rsid w:val="009E1784"/>
    <w:rsid w:val="009E40EC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0AC3"/>
    <w:rsid w:val="00AE1D1A"/>
    <w:rsid w:val="00AF2C9B"/>
    <w:rsid w:val="00AF2CCA"/>
    <w:rsid w:val="00AF5B1A"/>
    <w:rsid w:val="00B12CF9"/>
    <w:rsid w:val="00B218DF"/>
    <w:rsid w:val="00B25796"/>
    <w:rsid w:val="00B25E84"/>
    <w:rsid w:val="00B268D7"/>
    <w:rsid w:val="00B33712"/>
    <w:rsid w:val="00B404D1"/>
    <w:rsid w:val="00B40DD5"/>
    <w:rsid w:val="00B46267"/>
    <w:rsid w:val="00B50154"/>
    <w:rsid w:val="00B508B2"/>
    <w:rsid w:val="00B51784"/>
    <w:rsid w:val="00B5276C"/>
    <w:rsid w:val="00B56005"/>
    <w:rsid w:val="00B6609D"/>
    <w:rsid w:val="00B7654D"/>
    <w:rsid w:val="00B83222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21FE"/>
    <w:rsid w:val="00BE354C"/>
    <w:rsid w:val="00BE55C8"/>
    <w:rsid w:val="00BF0FCD"/>
    <w:rsid w:val="00C001EE"/>
    <w:rsid w:val="00C0172F"/>
    <w:rsid w:val="00C05308"/>
    <w:rsid w:val="00C06CDD"/>
    <w:rsid w:val="00C12858"/>
    <w:rsid w:val="00C17A4D"/>
    <w:rsid w:val="00C22DE5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675B2"/>
    <w:rsid w:val="00C72C85"/>
    <w:rsid w:val="00C730F1"/>
    <w:rsid w:val="00C74816"/>
    <w:rsid w:val="00C75AA8"/>
    <w:rsid w:val="00C7651D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39BB"/>
    <w:rsid w:val="00CD4FCA"/>
    <w:rsid w:val="00CD5586"/>
    <w:rsid w:val="00CE4FFB"/>
    <w:rsid w:val="00CE745D"/>
    <w:rsid w:val="00CF019D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9BF"/>
    <w:rsid w:val="00D47C32"/>
    <w:rsid w:val="00D5109A"/>
    <w:rsid w:val="00D56E8F"/>
    <w:rsid w:val="00D630C1"/>
    <w:rsid w:val="00D639BF"/>
    <w:rsid w:val="00D64A5E"/>
    <w:rsid w:val="00D66265"/>
    <w:rsid w:val="00D6784C"/>
    <w:rsid w:val="00D74F7A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0B4"/>
    <w:rsid w:val="00DE542F"/>
    <w:rsid w:val="00DF0B16"/>
    <w:rsid w:val="00DF11D2"/>
    <w:rsid w:val="00DF313C"/>
    <w:rsid w:val="00DF4BC2"/>
    <w:rsid w:val="00E02E43"/>
    <w:rsid w:val="00E0586F"/>
    <w:rsid w:val="00E16603"/>
    <w:rsid w:val="00E174C2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008B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D79D5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1359"/>
    <w:rsid w:val="00F427B9"/>
    <w:rsid w:val="00F439AD"/>
    <w:rsid w:val="00F43B7C"/>
    <w:rsid w:val="00F43C23"/>
    <w:rsid w:val="00F5475C"/>
    <w:rsid w:val="00F63E79"/>
    <w:rsid w:val="00F75FA2"/>
    <w:rsid w:val="00F8694D"/>
    <w:rsid w:val="00F916F2"/>
    <w:rsid w:val="00F957A5"/>
    <w:rsid w:val="00FA14E1"/>
    <w:rsid w:val="00FA34FF"/>
    <w:rsid w:val="00FC5091"/>
    <w:rsid w:val="00FC77D1"/>
    <w:rsid w:val="00FD0354"/>
    <w:rsid w:val="00FE08C9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A55E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8</cp:revision>
  <cp:lastPrinted>2020-07-04T07:50:00Z</cp:lastPrinted>
  <dcterms:created xsi:type="dcterms:W3CDTF">2020-09-18T16:51:00Z</dcterms:created>
  <dcterms:modified xsi:type="dcterms:W3CDTF">2020-09-19T08:44:00Z</dcterms:modified>
</cp:coreProperties>
</file>