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789C2F50" w:rsidR="00023736" w:rsidRPr="004E7AD7" w:rsidRDefault="00315D34" w:rsidP="00023736">
      <w:pPr>
        <w:tabs>
          <w:tab w:val="left" w:pos="2910"/>
        </w:tabs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32</w:t>
      </w:r>
      <w:r w:rsidR="004F72F2">
        <w:rPr>
          <w:b/>
          <w:bCs/>
          <w:color w:val="C00000"/>
          <w:sz w:val="48"/>
          <w:szCs w:val="48"/>
        </w:rPr>
        <w:t>. n</w:t>
      </w:r>
      <w:r w:rsidR="00023736" w:rsidRPr="004E7AD7">
        <w:rPr>
          <w:b/>
          <w:bCs/>
          <w:color w:val="C00000"/>
          <w:sz w:val="48"/>
          <w:szCs w:val="48"/>
        </w:rPr>
        <w:t>edeľa</w:t>
      </w:r>
      <w:r w:rsidR="00EF3F76">
        <w:rPr>
          <w:b/>
          <w:bCs/>
          <w:color w:val="C00000"/>
          <w:sz w:val="48"/>
          <w:szCs w:val="48"/>
        </w:rPr>
        <w:t xml:space="preserve"> </w:t>
      </w:r>
      <w:r w:rsidR="00B7178B">
        <w:rPr>
          <w:b/>
          <w:bCs/>
          <w:color w:val="C00000"/>
          <w:sz w:val="48"/>
          <w:szCs w:val="48"/>
        </w:rPr>
        <w:t>v Cezročnom období</w:t>
      </w:r>
    </w:p>
    <w:p w14:paraId="67E35EA7" w14:textId="1EB5E17A" w:rsidR="00641546" w:rsidRDefault="00023736" w:rsidP="00023736">
      <w:pPr>
        <w:tabs>
          <w:tab w:val="left" w:pos="2910"/>
        </w:tabs>
        <w:jc w:val="center"/>
        <w:rPr>
          <w:sz w:val="40"/>
          <w:szCs w:val="40"/>
        </w:rPr>
      </w:pPr>
      <w:r w:rsidRPr="00395AD1">
        <w:rPr>
          <w:sz w:val="40"/>
          <w:szCs w:val="40"/>
        </w:rPr>
        <w:t>(</w:t>
      </w:r>
      <w:r w:rsidR="00315D34">
        <w:rPr>
          <w:sz w:val="40"/>
          <w:szCs w:val="40"/>
        </w:rPr>
        <w:t>6</w:t>
      </w:r>
      <w:r w:rsidRPr="00395AD1">
        <w:rPr>
          <w:sz w:val="40"/>
          <w:szCs w:val="40"/>
        </w:rPr>
        <w:t>.</w:t>
      </w:r>
      <w:r w:rsidR="00315D34">
        <w:rPr>
          <w:sz w:val="40"/>
          <w:szCs w:val="40"/>
        </w:rPr>
        <w:t>11</w:t>
      </w:r>
      <w:r w:rsidRPr="00395AD1">
        <w:rPr>
          <w:sz w:val="40"/>
          <w:szCs w:val="40"/>
        </w:rPr>
        <w:t>.20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 xml:space="preserve"> – </w:t>
      </w:r>
      <w:r w:rsidR="00315D34">
        <w:rPr>
          <w:sz w:val="40"/>
          <w:szCs w:val="40"/>
        </w:rPr>
        <w:t>13</w:t>
      </w:r>
      <w:r>
        <w:rPr>
          <w:sz w:val="40"/>
          <w:szCs w:val="40"/>
        </w:rPr>
        <w:t>.</w:t>
      </w:r>
      <w:r w:rsidR="000A5C26">
        <w:rPr>
          <w:sz w:val="40"/>
          <w:szCs w:val="40"/>
        </w:rPr>
        <w:t>11</w:t>
      </w:r>
      <w:r>
        <w:rPr>
          <w:sz w:val="40"/>
          <w:szCs w:val="40"/>
        </w:rPr>
        <w:t>.</w:t>
      </w:r>
      <w:r w:rsidRPr="00395AD1">
        <w:rPr>
          <w:sz w:val="40"/>
          <w:szCs w:val="40"/>
        </w:rPr>
        <w:t>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>)</w:t>
      </w:r>
    </w:p>
    <w:p w14:paraId="1ED24F6C" w14:textId="77777777" w:rsidR="00F213AA" w:rsidRDefault="00F213AA" w:rsidP="00C42DAF">
      <w:pPr>
        <w:spacing w:before="360" w:line="276" w:lineRule="auto"/>
        <w:rPr>
          <w:color w:val="C00000"/>
          <w:sz w:val="30"/>
          <w:szCs w:val="30"/>
        </w:rPr>
      </w:pPr>
    </w:p>
    <w:p w14:paraId="134286BB" w14:textId="5305C137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 xml:space="preserve">počas </w:t>
      </w:r>
      <w:r w:rsidR="00074BE3">
        <w:rPr>
          <w:b/>
          <w:bCs/>
          <w:sz w:val="30"/>
          <w:szCs w:val="30"/>
        </w:rPr>
        <w:t xml:space="preserve">nastávajúceho </w:t>
      </w:r>
      <w:r w:rsidR="00DF3F85">
        <w:rPr>
          <w:b/>
          <w:bCs/>
          <w:sz w:val="30"/>
          <w:szCs w:val="30"/>
        </w:rPr>
        <w:t>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>v</w:t>
      </w:r>
      <w:r w:rsidR="00315D34">
        <w:rPr>
          <w:b/>
          <w:bCs/>
          <w:sz w:val="30"/>
          <w:szCs w:val="30"/>
        </w:rPr>
        <w:t> </w:t>
      </w:r>
      <w:r w:rsidR="00B72EE5">
        <w:rPr>
          <w:b/>
          <w:bCs/>
          <w:sz w:val="30"/>
          <w:szCs w:val="30"/>
        </w:rPr>
        <w:t>Nemčiciach</w:t>
      </w:r>
      <w:r w:rsidR="00315D34">
        <w:rPr>
          <w:b/>
          <w:bCs/>
          <w:sz w:val="30"/>
          <w:szCs w:val="30"/>
        </w:rPr>
        <w:t xml:space="preserve">, </w:t>
      </w:r>
      <w:r w:rsidRPr="006003AF">
        <w:rPr>
          <w:b/>
          <w:bCs/>
          <w:sz w:val="30"/>
          <w:szCs w:val="30"/>
        </w:rPr>
        <w:t xml:space="preserve">ich </w:t>
      </w:r>
      <w:r w:rsidR="00315D34">
        <w:rPr>
          <w:b/>
          <w:bCs/>
          <w:sz w:val="30"/>
          <w:szCs w:val="30"/>
        </w:rPr>
        <w:t xml:space="preserve">časy a </w:t>
      </w:r>
      <w:r w:rsidRPr="006003AF">
        <w:rPr>
          <w:b/>
          <w:bCs/>
          <w:sz w:val="30"/>
          <w:szCs w:val="30"/>
        </w:rPr>
        <w:t>úmysly</w:t>
      </w:r>
      <w:r w:rsidRPr="006003AF">
        <w:rPr>
          <w:sz w:val="30"/>
          <w:szCs w:val="30"/>
        </w:rPr>
        <w:t xml:space="preserve">: </w:t>
      </w:r>
    </w:p>
    <w:p w14:paraId="0C538A78" w14:textId="0204B1CE" w:rsidR="00315D34" w:rsidRPr="009B32E1" w:rsidRDefault="00315D34" w:rsidP="00315D34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Pr="00315D34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315D34">
        <w:rPr>
          <w:sz w:val="30"/>
          <w:szCs w:val="30"/>
        </w:rPr>
        <w:t>Irena a Jozef Šimnoví a rodičia z oboch strán</w:t>
      </w:r>
    </w:p>
    <w:p w14:paraId="0F0B98B2" w14:textId="0925F066" w:rsidR="003D6A2B" w:rsidRPr="009B32E1" w:rsidRDefault="000A5C26" w:rsidP="003D6A2B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 w:rsidR="00315D34"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 w:rsidR="00315D34" w:rsidRPr="00315D34">
        <w:rPr>
          <w:sz w:val="30"/>
          <w:szCs w:val="30"/>
        </w:rPr>
        <w:t>+</w:t>
      </w:r>
      <w:r w:rsidR="00315D34">
        <w:rPr>
          <w:sz w:val="30"/>
          <w:szCs w:val="30"/>
        </w:rPr>
        <w:t xml:space="preserve"> </w:t>
      </w:r>
      <w:r w:rsidR="00315D34" w:rsidRPr="00315D34">
        <w:rPr>
          <w:sz w:val="30"/>
          <w:szCs w:val="30"/>
        </w:rPr>
        <w:t>Mária a Július</w:t>
      </w:r>
    </w:p>
    <w:p w14:paraId="3F167920" w14:textId="308C3BD0" w:rsidR="00F703BB" w:rsidRDefault="000A5C26" w:rsidP="000A5C26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315D34" w:rsidRPr="00315D34">
        <w:rPr>
          <w:sz w:val="30"/>
          <w:szCs w:val="30"/>
        </w:rPr>
        <w:t>+</w:t>
      </w:r>
      <w:r w:rsidR="00315D34">
        <w:rPr>
          <w:sz w:val="30"/>
          <w:szCs w:val="30"/>
        </w:rPr>
        <w:t xml:space="preserve"> </w:t>
      </w:r>
      <w:r w:rsidR="00315D34" w:rsidRPr="00315D34">
        <w:rPr>
          <w:sz w:val="30"/>
          <w:szCs w:val="30"/>
        </w:rPr>
        <w:t>Ján Zeliska a rodičia z</w:t>
      </w:r>
      <w:r w:rsidR="00315D34">
        <w:rPr>
          <w:sz w:val="30"/>
          <w:szCs w:val="30"/>
        </w:rPr>
        <w:t> </w:t>
      </w:r>
      <w:r w:rsidR="00315D34" w:rsidRPr="00315D34">
        <w:rPr>
          <w:sz w:val="30"/>
          <w:szCs w:val="30"/>
        </w:rPr>
        <w:t>oboch</w:t>
      </w:r>
      <w:r w:rsidR="00315D34">
        <w:rPr>
          <w:sz w:val="30"/>
          <w:szCs w:val="30"/>
        </w:rPr>
        <w:t xml:space="preserve"> strán</w:t>
      </w:r>
    </w:p>
    <w:p w14:paraId="08A297C5" w14:textId="757EC53D" w:rsidR="00B977A5" w:rsidRPr="009B32E1" w:rsidRDefault="00003835" w:rsidP="00074BE3">
      <w:pPr>
        <w:overflowPunct/>
        <w:autoSpaceDE/>
        <w:autoSpaceDN/>
        <w:adjustRightInd/>
        <w:spacing w:after="240"/>
        <w:rPr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315D34">
        <w:rPr>
          <w:sz w:val="30"/>
          <w:szCs w:val="30"/>
        </w:rPr>
        <w:t xml:space="preserve">   </w:t>
      </w:r>
      <w:r w:rsidR="00315D34" w:rsidRPr="00315D34">
        <w:rPr>
          <w:spacing w:val="-2"/>
          <w:sz w:val="30"/>
          <w:szCs w:val="30"/>
        </w:rPr>
        <w:t>Za zdravie a B</w:t>
      </w:r>
      <w:r w:rsidR="00315D34">
        <w:rPr>
          <w:spacing w:val="-2"/>
          <w:sz w:val="30"/>
          <w:szCs w:val="30"/>
        </w:rPr>
        <w:t>ožie</w:t>
      </w:r>
      <w:r w:rsidR="00315D34" w:rsidRPr="00315D34">
        <w:rPr>
          <w:spacing w:val="-2"/>
          <w:sz w:val="30"/>
          <w:szCs w:val="30"/>
        </w:rPr>
        <w:t xml:space="preserve"> požehnanie pri dožití 50 rokov života</w:t>
      </w:r>
    </w:p>
    <w:p w14:paraId="60AA0EEA" w14:textId="77777777" w:rsidR="00F213AA" w:rsidRDefault="00F213AA" w:rsidP="00F213AA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</w:p>
    <w:p w14:paraId="3DF84900" w14:textId="58AC2F93" w:rsidR="00F213AA" w:rsidRPr="00B71C73" w:rsidRDefault="00F213AA" w:rsidP="00F213AA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79156C2C" w14:textId="77777777" w:rsidR="00F213AA" w:rsidRPr="005103B7" w:rsidRDefault="00F213AA" w:rsidP="00F213A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Výročie posviacky Lateránskej baziliky v Ríme</w:t>
      </w:r>
    </w:p>
    <w:p w14:paraId="45E3D8C2" w14:textId="77777777" w:rsidR="00F213AA" w:rsidRPr="005103B7" w:rsidRDefault="00F213AA" w:rsidP="00F213A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Leva Veľkého, pápeža a učiteľa Cirkvi</w:t>
      </w:r>
    </w:p>
    <w:p w14:paraId="50FF5F38" w14:textId="77777777" w:rsidR="00F213AA" w:rsidRPr="005103B7" w:rsidRDefault="00F213AA" w:rsidP="00F213A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Martina z Tours, biskupa</w:t>
      </w:r>
    </w:p>
    <w:p w14:paraId="6FF4D1E4" w14:textId="77777777" w:rsidR="00F213AA" w:rsidRPr="005103B7" w:rsidRDefault="00F213AA" w:rsidP="00F213AA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Jozafáta, biskupa a mučeníka</w:t>
      </w:r>
    </w:p>
    <w:p w14:paraId="1E24FCE9" w14:textId="77777777" w:rsidR="00F213AA" w:rsidRPr="005103B7" w:rsidRDefault="00F213AA" w:rsidP="00F213AA">
      <w:pPr>
        <w:spacing w:after="36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33</w:t>
      </w:r>
      <w:r w:rsidRPr="005103B7">
        <w:rPr>
          <w:sz w:val="30"/>
          <w:szCs w:val="30"/>
        </w:rPr>
        <w:t>. nedeľa v Cezročnom období</w:t>
      </w:r>
    </w:p>
    <w:p w14:paraId="6BBC4A4A" w14:textId="77777777" w:rsidR="00F213AA" w:rsidRDefault="00F213AA" w:rsidP="00F213AA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0ED4620F" w14:textId="7C4E87CA" w:rsidR="00F213AA" w:rsidRDefault="00F213AA" w:rsidP="00F213A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Ako bolo uvedené, sv. omše v Nemčiciach sú v tomto týždni v pondelok, utorok a piatok o 18.00 hod. a v nedeľu o 9.00 hod. (</w:t>
      </w:r>
      <w:r w:rsidRPr="00F213AA">
        <w:rPr>
          <w:i/>
          <w:iCs/>
          <w:sz w:val="30"/>
          <w:szCs w:val="30"/>
        </w:rPr>
        <w:t>v stredu sv. omša nie je</w:t>
      </w:r>
      <w:r>
        <w:rPr>
          <w:sz w:val="30"/>
          <w:szCs w:val="30"/>
        </w:rPr>
        <w:t xml:space="preserve">). </w:t>
      </w:r>
    </w:p>
    <w:p w14:paraId="0A1B769C" w14:textId="75EDC3FE" w:rsidR="00F213AA" w:rsidRPr="00C909FF" w:rsidRDefault="00F213AA" w:rsidP="00F213AA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Naša Farská charita blahoslavenej sestry Zdenky Schelingovej </w:t>
      </w:r>
      <w:r w:rsidRPr="00C909FF">
        <w:rPr>
          <w:sz w:val="30"/>
          <w:szCs w:val="30"/>
        </w:rPr>
        <w:t xml:space="preserve">sa chce </w:t>
      </w:r>
      <w:r>
        <w:rPr>
          <w:sz w:val="30"/>
          <w:szCs w:val="30"/>
        </w:rPr>
        <w:t>opätovne</w:t>
      </w:r>
      <w:r w:rsidRPr="00C909FF">
        <w:rPr>
          <w:sz w:val="30"/>
          <w:szCs w:val="30"/>
        </w:rPr>
        <w:t xml:space="preserve"> zapojiť do zbierky potravín </w:t>
      </w:r>
      <w:r>
        <w:rPr>
          <w:sz w:val="30"/>
          <w:szCs w:val="30"/>
        </w:rPr>
        <w:t xml:space="preserve">pod názvom </w:t>
      </w:r>
      <w:r w:rsidRPr="00C909FF">
        <w:rPr>
          <w:i/>
          <w:iCs/>
          <w:sz w:val="30"/>
          <w:szCs w:val="30"/>
        </w:rPr>
        <w:t>Tesco-Charita</w:t>
      </w:r>
      <w:r w:rsidRPr="00C909FF">
        <w:rPr>
          <w:sz w:val="30"/>
          <w:szCs w:val="30"/>
        </w:rPr>
        <w:t>.</w:t>
      </w:r>
      <w:r>
        <w:rPr>
          <w:sz w:val="30"/>
          <w:szCs w:val="30"/>
        </w:rPr>
        <w:t xml:space="preserve"> Potravinová z</w:t>
      </w:r>
      <w:r w:rsidRPr="00C909FF">
        <w:rPr>
          <w:sz w:val="30"/>
          <w:szCs w:val="30"/>
        </w:rPr>
        <w:t>bierka sa bude konať</w:t>
      </w:r>
      <w:r>
        <w:rPr>
          <w:sz w:val="30"/>
          <w:szCs w:val="30"/>
        </w:rPr>
        <w:t xml:space="preserve"> v dňoch</w:t>
      </w:r>
      <w:r w:rsidRPr="00C909FF">
        <w:rPr>
          <w:sz w:val="30"/>
          <w:szCs w:val="30"/>
        </w:rPr>
        <w:t xml:space="preserve"> 24. - 26. </w:t>
      </w:r>
      <w:r>
        <w:rPr>
          <w:sz w:val="30"/>
          <w:szCs w:val="30"/>
        </w:rPr>
        <w:t>novembra</w:t>
      </w:r>
      <w:r w:rsidRPr="00C909FF">
        <w:rPr>
          <w:sz w:val="30"/>
          <w:szCs w:val="30"/>
        </w:rPr>
        <w:t xml:space="preserve"> v čase od 10.00 do 18.00 hodiny. Keďže zbierku nemôžeme zrealizovať bez dobrovoľníkov, prosíme tých, ktorí chcú aj takýmto spôsobom pomáhať chudobným, aby sa prihlásili vo štvrtok 10.</w:t>
      </w:r>
      <w:r>
        <w:rPr>
          <w:sz w:val="30"/>
          <w:szCs w:val="30"/>
        </w:rPr>
        <w:t xml:space="preserve"> novembra</w:t>
      </w:r>
      <w:r w:rsidRPr="00C909FF">
        <w:rPr>
          <w:sz w:val="30"/>
          <w:szCs w:val="30"/>
        </w:rPr>
        <w:t xml:space="preserve"> vo</w:t>
      </w:r>
      <w:r>
        <w:rPr>
          <w:sz w:val="30"/>
          <w:szCs w:val="30"/>
        </w:rPr>
        <w:t> </w:t>
      </w:r>
      <w:r w:rsidRPr="00C909FF">
        <w:rPr>
          <w:sz w:val="30"/>
          <w:szCs w:val="30"/>
        </w:rPr>
        <w:t xml:space="preserve">Family centre </w:t>
      </w:r>
      <w:r>
        <w:rPr>
          <w:sz w:val="30"/>
          <w:szCs w:val="30"/>
        </w:rPr>
        <w:t xml:space="preserve">nášho Farského pastoračného centra </w:t>
      </w:r>
      <w:r>
        <w:rPr>
          <w:sz w:val="30"/>
          <w:szCs w:val="30"/>
        </w:rPr>
        <w:t xml:space="preserve">v Topoľčanoch </w:t>
      </w:r>
      <w:r>
        <w:rPr>
          <w:sz w:val="30"/>
          <w:szCs w:val="30"/>
        </w:rPr>
        <w:t>(</w:t>
      </w:r>
      <w:r w:rsidRPr="00C909FF">
        <w:rPr>
          <w:i/>
          <w:iCs/>
          <w:sz w:val="30"/>
          <w:szCs w:val="30"/>
        </w:rPr>
        <w:t>je to budova medzi farou a</w:t>
      </w:r>
      <w:r>
        <w:rPr>
          <w:i/>
          <w:iCs/>
          <w:sz w:val="30"/>
          <w:szCs w:val="30"/>
        </w:rPr>
        <w:t> </w:t>
      </w:r>
      <w:r w:rsidRPr="00C909FF">
        <w:rPr>
          <w:i/>
          <w:iCs/>
          <w:sz w:val="30"/>
          <w:szCs w:val="30"/>
        </w:rPr>
        <w:t>radnicou – vchod medzi obchodmi</w:t>
      </w:r>
      <w:r>
        <w:rPr>
          <w:sz w:val="30"/>
          <w:szCs w:val="30"/>
        </w:rPr>
        <w:t xml:space="preserve">) a to </w:t>
      </w:r>
      <w:r w:rsidRPr="00C909FF">
        <w:rPr>
          <w:sz w:val="30"/>
          <w:szCs w:val="30"/>
        </w:rPr>
        <w:t>v čase od 13.00 do 18.00 alebo telefonicky na</w:t>
      </w:r>
      <w:r>
        <w:rPr>
          <w:sz w:val="30"/>
          <w:szCs w:val="30"/>
        </w:rPr>
        <w:t> </w:t>
      </w:r>
      <w:r>
        <w:rPr>
          <w:sz w:val="30"/>
          <w:szCs w:val="30"/>
        </w:rPr>
        <w:t xml:space="preserve">telefónnom </w:t>
      </w:r>
      <w:r w:rsidRPr="00C909FF">
        <w:rPr>
          <w:sz w:val="30"/>
          <w:szCs w:val="30"/>
        </w:rPr>
        <w:t>č</w:t>
      </w:r>
      <w:r>
        <w:rPr>
          <w:sz w:val="30"/>
          <w:szCs w:val="30"/>
        </w:rPr>
        <w:t>ísle:</w:t>
      </w:r>
      <w:r w:rsidRPr="00C909FF">
        <w:rPr>
          <w:sz w:val="30"/>
          <w:szCs w:val="30"/>
        </w:rPr>
        <w:t xml:space="preserve"> 0902</w:t>
      </w:r>
      <w:r>
        <w:rPr>
          <w:sz w:val="30"/>
          <w:szCs w:val="30"/>
        </w:rPr>
        <w:t>/</w:t>
      </w:r>
      <w:r w:rsidRPr="00C909FF">
        <w:rPr>
          <w:sz w:val="30"/>
          <w:szCs w:val="30"/>
        </w:rPr>
        <w:t>210402.</w:t>
      </w:r>
      <w:r>
        <w:rPr>
          <w:sz w:val="30"/>
          <w:szCs w:val="30"/>
        </w:rPr>
        <w:t xml:space="preserve"> Vopred ďakujeme za ochotu, pomoc a spoluprácu. </w:t>
      </w:r>
    </w:p>
    <w:p w14:paraId="315C6E17" w14:textId="0B825EC3" w:rsidR="00C82BDB" w:rsidRDefault="00F213AA" w:rsidP="00F213A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Organizátori Topoľčianskej hudobnej jesene vás pozývajú na koncert súboru </w:t>
      </w:r>
      <w:r w:rsidRPr="001B14AA">
        <w:rPr>
          <w:i/>
          <w:iCs/>
          <w:sz w:val="30"/>
          <w:szCs w:val="30"/>
        </w:rPr>
        <w:t>Close Harmony Friends</w:t>
      </w:r>
      <w:r>
        <w:rPr>
          <w:sz w:val="30"/>
          <w:szCs w:val="30"/>
        </w:rPr>
        <w:t>, ktorý bude v pondelok 7.11. o 18.00 v Galérii mesta Topoľčany.</w:t>
      </w:r>
    </w:p>
    <w:sectPr w:rsidR="00C82BDB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4BE3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A5C26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56404"/>
    <w:rsid w:val="0016322D"/>
    <w:rsid w:val="00163D3A"/>
    <w:rsid w:val="00172901"/>
    <w:rsid w:val="00174F7D"/>
    <w:rsid w:val="00180509"/>
    <w:rsid w:val="00190003"/>
    <w:rsid w:val="001900F2"/>
    <w:rsid w:val="00191283"/>
    <w:rsid w:val="00191D11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15D34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2DDA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070B1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2D7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3E9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9F7AEF"/>
    <w:rsid w:val="00A00B9E"/>
    <w:rsid w:val="00A0182D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3E33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D4BC0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453A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48E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13AA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03BB"/>
    <w:rsid w:val="00F74188"/>
    <w:rsid w:val="00F763B7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2022-08-06T09:39:00Z</cp:lastPrinted>
  <dcterms:created xsi:type="dcterms:W3CDTF">2022-11-05T09:01:00Z</dcterms:created>
  <dcterms:modified xsi:type="dcterms:W3CDTF">2022-11-05T09:07:00Z</dcterms:modified>
</cp:coreProperties>
</file>