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21E03B20" w:rsidR="00023736" w:rsidRPr="004E7AD7" w:rsidRDefault="009402DD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24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4B5E77FE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9402DD">
        <w:rPr>
          <w:noProof w:val="0"/>
          <w:sz w:val="40"/>
          <w:szCs w:val="40"/>
        </w:rPr>
        <w:t>11</w:t>
      </w:r>
      <w:r w:rsidRPr="00395AD1">
        <w:rPr>
          <w:noProof w:val="0"/>
          <w:sz w:val="40"/>
          <w:szCs w:val="40"/>
        </w:rPr>
        <w:t>.</w:t>
      </w:r>
      <w:r w:rsidR="00F866C7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9402DD">
        <w:rPr>
          <w:noProof w:val="0"/>
          <w:sz w:val="40"/>
          <w:szCs w:val="40"/>
        </w:rPr>
        <w:t>18</w:t>
      </w:r>
      <w:r>
        <w:rPr>
          <w:noProof w:val="0"/>
          <w:sz w:val="40"/>
          <w:szCs w:val="40"/>
        </w:rPr>
        <w:t>.</w:t>
      </w:r>
      <w:r w:rsidR="003D6A2B">
        <w:rPr>
          <w:noProof w:val="0"/>
          <w:sz w:val="40"/>
          <w:szCs w:val="40"/>
        </w:rPr>
        <w:t>9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119B1B63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0F0B98B2" w14:textId="02D8A132" w:rsidR="003D6A2B" w:rsidRPr="009B32E1" w:rsidRDefault="009402DD" w:rsidP="003D6A2B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 w:rsidR="00F4410F">
        <w:rPr>
          <w:sz w:val="30"/>
          <w:szCs w:val="30"/>
        </w:rPr>
        <w:t>09</w:t>
      </w:r>
      <w:r w:rsidR="003D6A2B" w:rsidRPr="009B32E1">
        <w:rPr>
          <w:sz w:val="30"/>
          <w:szCs w:val="30"/>
        </w:rPr>
        <w:t>.</w:t>
      </w:r>
      <w:r w:rsidR="00F4410F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 w:rsidRPr="009402DD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9402DD">
        <w:rPr>
          <w:sz w:val="30"/>
          <w:szCs w:val="30"/>
        </w:rPr>
        <w:t>Štefan a Emília Justoví, Marianna Vaňová a ich rodičia</w:t>
      </w:r>
    </w:p>
    <w:p w14:paraId="1F6F435C" w14:textId="53F0A5DE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F866C7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F866C7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9402DD" w:rsidRPr="009402DD">
        <w:rPr>
          <w:sz w:val="30"/>
          <w:szCs w:val="30"/>
        </w:rPr>
        <w:t>+</w:t>
      </w:r>
      <w:r w:rsidR="009402DD">
        <w:rPr>
          <w:sz w:val="30"/>
          <w:szCs w:val="30"/>
        </w:rPr>
        <w:t xml:space="preserve"> </w:t>
      </w:r>
      <w:r w:rsidR="009402DD" w:rsidRPr="009402DD">
        <w:rPr>
          <w:sz w:val="30"/>
          <w:szCs w:val="30"/>
        </w:rPr>
        <w:t>Albín a Antónia Mokošoví a Marián</w:t>
      </w:r>
    </w:p>
    <w:p w14:paraId="08A297C5" w14:textId="708FB3C6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9402DD" w:rsidRPr="009402DD">
        <w:rPr>
          <w:sz w:val="30"/>
          <w:szCs w:val="30"/>
        </w:rPr>
        <w:t>Za živých a zomrelých členov z rodiny Klemanovej a Federičovej</w:t>
      </w:r>
    </w:p>
    <w:p w14:paraId="5C104E64" w14:textId="77777777" w:rsidR="009402DD" w:rsidRPr="00B71C73" w:rsidRDefault="009402DD" w:rsidP="009402DD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789C4B56" w14:textId="77777777" w:rsidR="009402DD" w:rsidRPr="00B30A31" w:rsidRDefault="009402DD" w:rsidP="009402D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B30A31">
        <w:rPr>
          <w:sz w:val="30"/>
          <w:szCs w:val="30"/>
        </w:rPr>
        <w:t>: </w:t>
      </w:r>
      <w:r>
        <w:rPr>
          <w:sz w:val="30"/>
          <w:szCs w:val="30"/>
        </w:rPr>
        <w:t>Najsvätejšieho mena Mária, ľubovoľná spomienka</w:t>
      </w:r>
    </w:p>
    <w:p w14:paraId="1F03097F" w14:textId="77777777" w:rsidR="009402DD" w:rsidRPr="00B30A31" w:rsidRDefault="009402DD" w:rsidP="009402D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B30A31">
        <w:rPr>
          <w:sz w:val="30"/>
          <w:szCs w:val="30"/>
        </w:rPr>
        <w:t>:</w:t>
      </w:r>
      <w:r w:rsidRPr="00B30A31">
        <w:rPr>
          <w:sz w:val="30"/>
          <w:szCs w:val="30"/>
        </w:rPr>
        <w:tab/>
        <w:t>  </w:t>
      </w:r>
      <w:r>
        <w:rPr>
          <w:sz w:val="30"/>
          <w:szCs w:val="30"/>
        </w:rPr>
        <w:t>Sv. Jána Zlatoústeho, biskupa a učiteľa Cirkvi</w:t>
      </w:r>
    </w:p>
    <w:p w14:paraId="52900C4D" w14:textId="77777777" w:rsidR="009402DD" w:rsidRPr="00B30A31" w:rsidRDefault="009402DD" w:rsidP="009402D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B30A31">
        <w:rPr>
          <w:sz w:val="30"/>
          <w:szCs w:val="30"/>
        </w:rPr>
        <w:t>:</w:t>
      </w:r>
      <w:r w:rsidRPr="00B30A31">
        <w:rPr>
          <w:sz w:val="30"/>
          <w:szCs w:val="30"/>
        </w:rPr>
        <w:tab/>
        <w:t>  </w:t>
      </w:r>
      <w:r>
        <w:rPr>
          <w:sz w:val="30"/>
          <w:szCs w:val="30"/>
        </w:rPr>
        <w:t>Povýšenie svätého Kríža</w:t>
      </w:r>
    </w:p>
    <w:p w14:paraId="7B34C487" w14:textId="77777777" w:rsidR="009402DD" w:rsidRPr="00B30A31" w:rsidRDefault="009402DD" w:rsidP="009402D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B30A31">
        <w:rPr>
          <w:sz w:val="30"/>
          <w:szCs w:val="30"/>
        </w:rPr>
        <w:t>:</w:t>
      </w:r>
      <w:r w:rsidRPr="00B30A31">
        <w:rPr>
          <w:sz w:val="30"/>
          <w:szCs w:val="30"/>
        </w:rPr>
        <w:tab/>
        <w:t>  </w:t>
      </w:r>
      <w:r w:rsidRPr="008E229A">
        <w:rPr>
          <w:color w:val="C00000"/>
          <w:sz w:val="30"/>
          <w:szCs w:val="30"/>
        </w:rPr>
        <w:t>Sedembolestnej Panny Márie, patrónky Slovenska</w:t>
      </w:r>
    </w:p>
    <w:p w14:paraId="32647817" w14:textId="77777777" w:rsidR="009402DD" w:rsidRPr="00B30A31" w:rsidRDefault="009402DD" w:rsidP="009402D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B30A31">
        <w:rPr>
          <w:sz w:val="30"/>
          <w:szCs w:val="30"/>
        </w:rPr>
        <w:t>:</w:t>
      </w:r>
      <w:r w:rsidRPr="00B30A31">
        <w:rPr>
          <w:sz w:val="30"/>
          <w:szCs w:val="30"/>
        </w:rPr>
        <w:tab/>
        <w:t>  </w:t>
      </w:r>
      <w:r>
        <w:rPr>
          <w:sz w:val="30"/>
          <w:szCs w:val="30"/>
        </w:rPr>
        <w:t>Sv. Kornela a Cypriána, mučeníkov</w:t>
      </w:r>
    </w:p>
    <w:p w14:paraId="535FC65F" w14:textId="77777777" w:rsidR="009402DD" w:rsidRPr="00B30A31" w:rsidRDefault="009402DD" w:rsidP="009402D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B30A31">
        <w:rPr>
          <w:sz w:val="30"/>
          <w:szCs w:val="30"/>
        </w:rPr>
        <w:t>:</w:t>
      </w:r>
      <w:r w:rsidRPr="00B30A31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Sv. Róberta Bellarmína </w:t>
      </w:r>
      <w:r w:rsidRPr="000D56C6">
        <w:rPr>
          <w:b/>
          <w:bCs/>
          <w:color w:val="C00000"/>
          <w:sz w:val="30"/>
          <w:szCs w:val="30"/>
        </w:rPr>
        <w:t>ǀ</w:t>
      </w:r>
      <w:r>
        <w:rPr>
          <w:sz w:val="30"/>
          <w:szCs w:val="30"/>
        </w:rPr>
        <w:t xml:space="preserve"> Sv. Hildegardy z Bingenu – učiteľov Cirkvi</w:t>
      </w:r>
    </w:p>
    <w:p w14:paraId="1C4A174F" w14:textId="77777777" w:rsidR="009402DD" w:rsidRPr="00373948" w:rsidRDefault="009402DD" w:rsidP="009402DD">
      <w:pPr>
        <w:spacing w:after="120"/>
        <w:ind w:left="284"/>
        <w:jc w:val="both"/>
        <w:rPr>
          <w:sz w:val="30"/>
          <w:szCs w:val="30"/>
        </w:rPr>
      </w:pPr>
      <w:r w:rsidRPr="00373948">
        <w:rPr>
          <w:i/>
          <w:iCs/>
          <w:sz w:val="30"/>
          <w:szCs w:val="30"/>
        </w:rPr>
        <w:t>Nedeľa</w:t>
      </w:r>
      <w:r w:rsidRPr="00373948">
        <w:rPr>
          <w:sz w:val="30"/>
          <w:szCs w:val="30"/>
        </w:rPr>
        <w:t>:</w:t>
      </w:r>
      <w:r w:rsidRPr="00373948">
        <w:rPr>
          <w:sz w:val="30"/>
          <w:szCs w:val="30"/>
        </w:rPr>
        <w:tab/>
        <w:t>  </w:t>
      </w:r>
      <w:r>
        <w:rPr>
          <w:sz w:val="30"/>
          <w:szCs w:val="30"/>
        </w:rPr>
        <w:t>25</w:t>
      </w:r>
      <w:r w:rsidRPr="00373948">
        <w:rPr>
          <w:sz w:val="30"/>
          <w:szCs w:val="30"/>
        </w:rPr>
        <w:t xml:space="preserve">. nedeľa </w:t>
      </w:r>
      <w:r>
        <w:rPr>
          <w:sz w:val="30"/>
          <w:szCs w:val="30"/>
        </w:rPr>
        <w:t>v Cezročnom období</w:t>
      </w:r>
    </w:p>
    <w:p w14:paraId="616D01A5" w14:textId="710A1A57" w:rsidR="009402DD" w:rsidRDefault="009402DD" w:rsidP="009402D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Sv. omše na slávnosť Sedembolestnej Panny Márie štvrtok 15.9. v našej farnosti budú:</w:t>
      </w:r>
    </w:p>
    <w:p w14:paraId="2DE50FE1" w14:textId="19ACAEB0" w:rsidR="009402DD" w:rsidRDefault="009402DD" w:rsidP="009402D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7B549D">
        <w:rPr>
          <w:i/>
          <w:iCs/>
          <w:sz w:val="30"/>
          <w:szCs w:val="30"/>
        </w:rPr>
        <w:t>Topoľčany</w:t>
      </w:r>
      <w:r>
        <w:rPr>
          <w:sz w:val="30"/>
          <w:szCs w:val="30"/>
        </w:rPr>
        <w:t xml:space="preserve">: 6.30; 8.00; 10.30; 18.30 hod. </w:t>
      </w:r>
      <w:r w:rsidRPr="000D56C6">
        <w:rPr>
          <w:b/>
          <w:bCs/>
          <w:color w:val="C00000"/>
          <w:sz w:val="30"/>
          <w:szCs w:val="30"/>
        </w:rPr>
        <w:t>ǀ</w:t>
      </w:r>
      <w:r>
        <w:rPr>
          <w:sz w:val="30"/>
          <w:szCs w:val="30"/>
        </w:rPr>
        <w:t xml:space="preserve"> </w:t>
      </w:r>
      <w:r w:rsidRPr="007B549D">
        <w:rPr>
          <w:i/>
          <w:iCs/>
          <w:sz w:val="30"/>
          <w:szCs w:val="30"/>
        </w:rPr>
        <w:t>Nemčice</w:t>
      </w:r>
      <w:r>
        <w:rPr>
          <w:sz w:val="30"/>
          <w:szCs w:val="30"/>
        </w:rPr>
        <w:t xml:space="preserve">: </w:t>
      </w:r>
      <w:r w:rsidRPr="00F4410F">
        <w:rPr>
          <w:b/>
          <w:bCs/>
          <w:sz w:val="30"/>
          <w:szCs w:val="30"/>
        </w:rPr>
        <w:t>9.00 hod.</w:t>
      </w:r>
      <w:r>
        <w:rPr>
          <w:sz w:val="30"/>
          <w:szCs w:val="30"/>
        </w:rPr>
        <w:t xml:space="preserve"> (</w:t>
      </w:r>
      <w:r w:rsidRPr="009402DD">
        <w:rPr>
          <w:i/>
          <w:iCs/>
          <w:sz w:val="30"/>
          <w:szCs w:val="30"/>
        </w:rPr>
        <w:t>v stredu omša nie je!</w:t>
      </w:r>
      <w:r>
        <w:rPr>
          <w:sz w:val="30"/>
          <w:szCs w:val="30"/>
        </w:rPr>
        <w:t>)</w:t>
      </w:r>
    </w:p>
    <w:p w14:paraId="35B6EA88" w14:textId="668B5508" w:rsidR="009402DD" w:rsidRDefault="009402DD" w:rsidP="009402D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Náš autobus na púť do Šaštína odchádza vo štvrtok 15.9. o 6.30 hod. zo zastávky pri parkovisku oproti Modráku na Krušovskej ulici v Topoľčanoch. A bude mať zastávku o 6.40 hod. v Nemčiciach oproti Kultúrnemu domu. Autobus bude pre všetkých účastníkov plne hradený farským úradom, čiže pre záujemcov je púť zdarma! Ešte je zopár voľných miest. Kto má záujem, môže sa nahlásiť</w:t>
      </w:r>
      <w:r w:rsidR="00445CDC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445CDC">
        <w:rPr>
          <w:sz w:val="30"/>
          <w:szCs w:val="30"/>
        </w:rPr>
        <w:t xml:space="preserve">avšak </w:t>
      </w:r>
      <w:r>
        <w:rPr>
          <w:sz w:val="30"/>
          <w:szCs w:val="30"/>
        </w:rPr>
        <w:t xml:space="preserve">už len </w:t>
      </w:r>
      <w:r w:rsidR="00445CDC">
        <w:rPr>
          <w:sz w:val="30"/>
          <w:szCs w:val="30"/>
        </w:rPr>
        <w:t xml:space="preserve">v </w:t>
      </w:r>
      <w:r>
        <w:rPr>
          <w:sz w:val="30"/>
          <w:szCs w:val="30"/>
        </w:rPr>
        <w:t>sakristi</w:t>
      </w:r>
      <w:r w:rsidR="00445CDC">
        <w:rPr>
          <w:sz w:val="30"/>
          <w:szCs w:val="30"/>
        </w:rPr>
        <w:t>i</w:t>
      </w:r>
      <w:r>
        <w:rPr>
          <w:sz w:val="30"/>
          <w:szCs w:val="30"/>
        </w:rPr>
        <w:t xml:space="preserve"> farského kostola v</w:t>
      </w:r>
      <w:r w:rsidR="00445CDC">
        <w:rPr>
          <w:sz w:val="30"/>
          <w:szCs w:val="30"/>
        </w:rPr>
        <w:t> </w:t>
      </w:r>
      <w:r>
        <w:rPr>
          <w:sz w:val="30"/>
          <w:szCs w:val="30"/>
        </w:rPr>
        <w:t>Topoľčanoch</w:t>
      </w:r>
      <w:r w:rsidR="00445CDC">
        <w:rPr>
          <w:sz w:val="30"/>
          <w:szCs w:val="30"/>
        </w:rPr>
        <w:t>, kde je celkový zoznam účastníkov</w:t>
      </w:r>
      <w:r>
        <w:rPr>
          <w:sz w:val="30"/>
          <w:szCs w:val="30"/>
        </w:rPr>
        <w:t>.</w:t>
      </w:r>
    </w:p>
    <w:p w14:paraId="455033A8" w14:textId="77777777" w:rsidR="009402DD" w:rsidRDefault="009402DD" w:rsidP="009402D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Otvárame novú prípravu na prijatie sviatosti birmovania, ktorá bude vyslúžená v máji/júni 2023. Prihlásiť na birmovku sa môžu žiaci 9. ročníka základných škôl a starší. Prihlasovanie je prostredníctvom elektronickej prihlášky, ktorá je zverejnená na našej farskej webovej stránke (</w:t>
      </w:r>
      <w:hyperlink r:id="rId4" w:history="1">
        <w:r w:rsidRPr="005811BE">
          <w:rPr>
            <w:rStyle w:val="Hypertextovprepojenie"/>
            <w:sz w:val="30"/>
            <w:szCs w:val="30"/>
          </w:rPr>
          <w:t>www.topolcany.fara.sk</w:t>
        </w:r>
      </w:hyperlink>
      <w:r>
        <w:rPr>
          <w:sz w:val="30"/>
          <w:szCs w:val="30"/>
        </w:rPr>
        <w:t xml:space="preserve">). Po starostlivom a zodpovednom elektronickom prihlásení musí záujemca si túto prihlášku prevziať vo svojom uvedenom e-maili, vytlačiť si ju, podpísať spolu s rodičom a priniesť osobne v úradných hodinách do kancelárie farského úradu. </w:t>
      </w:r>
      <w:r w:rsidRPr="00E43935">
        <w:rPr>
          <w:b/>
          <w:bCs/>
          <w:sz w:val="30"/>
          <w:szCs w:val="30"/>
        </w:rPr>
        <w:t>Prihlasovanie je do 17.10.2022.</w:t>
      </w:r>
      <w:r>
        <w:rPr>
          <w:b/>
          <w:bCs/>
          <w:sz w:val="30"/>
          <w:szCs w:val="30"/>
        </w:rPr>
        <w:t xml:space="preserve"> </w:t>
      </w:r>
    </w:p>
    <w:p w14:paraId="30DA7C1D" w14:textId="20B8A734" w:rsidR="009402DD" w:rsidRDefault="009402DD" w:rsidP="009402D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Poďakovanie za úrodu bude v Nemčiciach v nedeľu 25.9. pri sv. omši o 9.00 hod.</w:t>
      </w:r>
    </w:p>
    <w:p w14:paraId="295C8BE1" w14:textId="77777777" w:rsidR="009402DD" w:rsidRDefault="009402DD" w:rsidP="009402D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Hnutie </w:t>
      </w:r>
      <w:r w:rsidRPr="00C538CF">
        <w:rPr>
          <w:i/>
          <w:iCs/>
          <w:sz w:val="30"/>
          <w:szCs w:val="30"/>
        </w:rPr>
        <w:t>Modlitby za kňazov</w:t>
      </w:r>
      <w:r>
        <w:rPr>
          <w:sz w:val="30"/>
          <w:szCs w:val="30"/>
        </w:rPr>
        <w:t xml:space="preserve"> srdečne všetkých pozýva zapojiť sa do 40 dňovej reťaze modlitieb a pôstu za kňazov v čase od 15.9. do 24.10. Vyvrcholením bude púť v Šaštíne a to v sobotu 22. októbra 2022.</w:t>
      </w:r>
    </w:p>
    <w:p w14:paraId="5E6EF8E6" w14:textId="77777777" w:rsidR="009402DD" w:rsidRDefault="009402DD" w:rsidP="009402D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Vo štvrtok 15.9. je takisto púť na Mechovičku so sv. omšou o 10.30 hod.</w:t>
      </w:r>
    </w:p>
    <w:p w14:paraId="3EF310AB" w14:textId="25A26EC5" w:rsidR="002E5971" w:rsidRDefault="009402DD" w:rsidP="009402D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Ďakujeme </w:t>
      </w:r>
      <w:r w:rsidR="00445CDC">
        <w:rPr>
          <w:sz w:val="30"/>
          <w:szCs w:val="30"/>
        </w:rPr>
        <w:t xml:space="preserve">ochotným dobrodincom </w:t>
      </w:r>
      <w:r>
        <w:rPr>
          <w:sz w:val="30"/>
          <w:szCs w:val="30"/>
        </w:rPr>
        <w:t>za finančn</w:t>
      </w:r>
      <w:r w:rsidR="00445CDC">
        <w:rPr>
          <w:sz w:val="30"/>
          <w:szCs w:val="30"/>
        </w:rPr>
        <w:t>ý príspevok</w:t>
      </w:r>
      <w:r>
        <w:rPr>
          <w:sz w:val="30"/>
          <w:szCs w:val="30"/>
        </w:rPr>
        <w:t xml:space="preserve"> pre kňazský seminár v rámci dnešnej zbierky venovanej na tento účel. Všetkým </w:t>
      </w:r>
      <w:r w:rsidR="00445CDC">
        <w:rPr>
          <w:sz w:val="30"/>
          <w:szCs w:val="30"/>
        </w:rPr>
        <w:t>vyslovujeme</w:t>
      </w:r>
      <w:r>
        <w:rPr>
          <w:sz w:val="30"/>
          <w:szCs w:val="30"/>
        </w:rPr>
        <w:t xml:space="preserve"> úprimne </w:t>
      </w:r>
      <w:r w:rsidR="00445CDC">
        <w:rPr>
          <w:sz w:val="30"/>
          <w:szCs w:val="30"/>
        </w:rPr>
        <w:t>poďakovanie a</w:t>
      </w:r>
      <w:r>
        <w:rPr>
          <w:sz w:val="30"/>
          <w:szCs w:val="30"/>
        </w:rPr>
        <w:t xml:space="preserve"> srdečné Pán Boh zaplať a odmeň.</w:t>
      </w:r>
    </w:p>
    <w:sectPr w:rsidR="002E5971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olcany.fa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2022-08-06T09:39:00Z</cp:lastPrinted>
  <dcterms:created xsi:type="dcterms:W3CDTF">2022-09-10T08:55:00Z</dcterms:created>
  <dcterms:modified xsi:type="dcterms:W3CDTF">2022-09-12T07:05:00Z</dcterms:modified>
</cp:coreProperties>
</file>